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B52985" w:rsidRDefault="00185830" w:rsidP="00B56D4F">
      <w:pPr>
        <w:rPr>
          <w:rFonts w:asciiTheme="minorHAnsi" w:hAnsiTheme="minorHAnsi" w:cstheme="minorHAnsi"/>
          <w:sz w:val="20"/>
        </w:rPr>
      </w:pP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Opšta bolnica Pirot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Broj: </w:t>
      </w:r>
      <w:r w:rsidR="00BF4FE1">
        <w:rPr>
          <w:rFonts w:asciiTheme="minorHAnsi" w:hAnsiTheme="minorHAnsi" w:cstheme="minorHAnsi"/>
          <w:b/>
          <w:noProof/>
          <w:sz w:val="20"/>
          <w:lang w:val="sr-Latn-CS"/>
        </w:rPr>
        <w:t>05-192/1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Datum: </w:t>
      </w:r>
      <w:r w:rsidR="00BF4FE1">
        <w:rPr>
          <w:rFonts w:asciiTheme="minorHAnsi" w:hAnsiTheme="minorHAnsi" w:cstheme="minorHAnsi"/>
          <w:b/>
          <w:noProof/>
          <w:sz w:val="20"/>
          <w:lang w:val="sr-Latn-CS"/>
        </w:rPr>
        <w:t>09.05.2023.</w:t>
      </w: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godine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ul. Vojvode Momčila bb, 18300 Pirot</w:t>
      </w:r>
    </w:p>
    <w:p w:rsidR="00CF119B" w:rsidRPr="00B52985" w:rsidRDefault="00CF119B" w:rsidP="00CF119B">
      <w:pPr>
        <w:pStyle w:val="NoSpacing"/>
        <w:jc w:val="both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Tel/fax</w:t>
      </w:r>
      <w:r w:rsidRPr="00B5298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+381 10 343-101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Internet adresa: </w:t>
      </w:r>
      <w:hyperlink r:id="rId7" w:history="1">
        <w:r w:rsidRPr="00B52985">
          <w:rPr>
            <w:rStyle w:val="Hyperlink"/>
            <w:rFonts w:asciiTheme="minorHAnsi" w:hAnsiTheme="minorHAnsi" w:cstheme="minorHAnsi"/>
            <w:b/>
            <w:noProof/>
            <w:sz w:val="20"/>
            <w:lang w:val="sr-Latn-CS"/>
          </w:rPr>
          <w:t>www.pibolnica.rs</w:t>
        </w:r>
      </w:hyperlink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</w:p>
    <w:p w:rsidR="00CF119B" w:rsidRPr="00B52985" w:rsidRDefault="00CF119B" w:rsidP="00CF119B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Elektronska pošta: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  <w:t>javne.nabavke@pibolnica.rs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CF119B" w:rsidRPr="00B52985" w:rsidRDefault="00CF119B" w:rsidP="00CF119B">
      <w:pPr>
        <w:rPr>
          <w:rFonts w:asciiTheme="minorHAnsi" w:hAnsiTheme="minorHAnsi" w:cstheme="minorHAnsi"/>
          <w:b/>
          <w:i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i/>
          <w:noProof/>
          <w:sz w:val="20"/>
          <w:highlight w:val="lightGray"/>
          <w:lang w:val="sr-Latn-CS"/>
        </w:rPr>
        <w:t>OPŠTI PODACI O NABAVCI</w:t>
      </w:r>
    </w:p>
    <w:p w:rsidR="00CF119B" w:rsidRPr="00B52985" w:rsidRDefault="00CF119B" w:rsidP="00CF119B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Podaci o Naručiocu: 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Naziv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Opšta bolnica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Adresa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Vojvode Momčila bb, 18300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Ма</w:t>
            </w:r>
            <w:r w:rsidRPr="00B52985">
              <w:rPr>
                <w:rFonts w:asciiTheme="minorHAnsi" w:hAnsiTheme="minorHAnsi" w:cstheme="minorHAnsi"/>
                <w:noProof/>
                <w:sz w:val="20"/>
              </w:rPr>
              <w:t>Matični broj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17817787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PIB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107155690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Internet stranica</w:t>
            </w:r>
          </w:p>
        </w:tc>
        <w:tc>
          <w:tcPr>
            <w:tcW w:w="4500" w:type="dxa"/>
          </w:tcPr>
          <w:p w:rsidR="00CF119B" w:rsidRPr="00B52985" w:rsidRDefault="007C23D2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hyperlink r:id="rId8" w:history="1">
              <w:r w:rsidR="00CF119B" w:rsidRPr="00B52985">
                <w:rPr>
                  <w:rStyle w:val="Hyperlink"/>
                  <w:rFonts w:asciiTheme="minorHAnsi" w:hAnsiTheme="minorHAnsi" w:cstheme="minorHAnsi"/>
                  <w:b/>
                  <w:noProof/>
                  <w:sz w:val="20"/>
                  <w:lang w:val="sr-Latn-CS"/>
                </w:rPr>
                <w:t>www.pibolnica.rs</w:t>
              </w:r>
            </w:hyperlink>
          </w:p>
        </w:tc>
      </w:tr>
    </w:tbl>
    <w:p w:rsidR="00D06A28" w:rsidRDefault="00D06A28" w:rsidP="00D06A28">
      <w:pPr>
        <w:pStyle w:val="NoSpacing"/>
        <w:ind w:left="6120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Vrsta postupka javne nabavke: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Predmetna javna nabavka se sprovodi kao postupak nabavke u skladu sa članom 27. Stav 1) Zakona o Javnim nabavkama („Sl. Glasnik RS“ br. 91/2019) i podzakonskim aktima kojima se uređuju javne nabavke.</w:t>
      </w:r>
    </w:p>
    <w:p w:rsidR="002C5365" w:rsidRDefault="002C5365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2C5365" w:rsidRPr="002C5365" w:rsidRDefault="002C5365" w:rsidP="002C5365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Ukupna procenjena vrednost nabavke</w:t>
      </w: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: </w:t>
      </w:r>
      <w:r w:rsidRPr="002C5365">
        <w:rPr>
          <w:rFonts w:asciiTheme="minorHAnsi" w:hAnsiTheme="minorHAnsi" w:cstheme="minorHAnsi"/>
          <w:noProof/>
          <w:sz w:val="20"/>
          <w:szCs w:val="20"/>
          <w:lang w:val="sr-Latn-CS"/>
        </w:rPr>
        <w:t>83.333,33 dinara bez PDV-a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Predmet ovog ugovora je:</w:t>
      </w:r>
      <w:r w:rsidR="002C222D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 w:rsidR="00E25B5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Nabavka dobra – Samoposlužne laminirane tacne</w:t>
      </w:r>
    </w:p>
    <w:p w:rsidR="00D06A28" w:rsidRPr="00B52985" w:rsidRDefault="00D06A28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Cilj postupka: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Postupak se sprovodi radi zaključenja ugovora o predmetnoj </w:t>
      </w:r>
      <w:r w:rsidR="00B52985"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nabavci.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Kontakt: </w:t>
      </w:r>
    </w:p>
    <w:p w:rsidR="00B52985" w:rsidRPr="00B52985" w:rsidRDefault="00E25B56" w:rsidP="00B52985">
      <w:pPr>
        <w:ind w:right="-188" w:firstLine="284"/>
        <w:rPr>
          <w:rFonts w:asciiTheme="minorHAnsi" w:hAnsiTheme="minorHAnsi" w:cstheme="minorHAnsi"/>
          <w:bCs/>
          <w:sz w:val="20"/>
        </w:rPr>
      </w:pPr>
      <w:proofErr w:type="spellStart"/>
      <w:r>
        <w:rPr>
          <w:rFonts w:asciiTheme="minorHAnsi" w:hAnsiTheme="minorHAnsi" w:cstheme="minorHAnsi"/>
          <w:bCs/>
          <w:sz w:val="20"/>
        </w:rPr>
        <w:t>Dušica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Stojanović</w:t>
      </w:r>
      <w:proofErr w:type="spellEnd"/>
      <w:proofErr w:type="gramStart"/>
      <w:r w:rsidR="002C222D">
        <w:rPr>
          <w:rFonts w:asciiTheme="minorHAnsi" w:hAnsiTheme="minorHAnsi" w:cstheme="minorHAnsi"/>
          <w:bCs/>
          <w:sz w:val="20"/>
        </w:rPr>
        <w:t>;  010</w:t>
      </w:r>
      <w:proofErr w:type="gramEnd"/>
      <w:r w:rsidR="002C222D">
        <w:rPr>
          <w:rFonts w:asciiTheme="minorHAnsi" w:hAnsiTheme="minorHAnsi" w:cstheme="minorHAnsi"/>
          <w:bCs/>
          <w:sz w:val="20"/>
        </w:rPr>
        <w:t>/305-</w:t>
      </w:r>
      <w:r>
        <w:rPr>
          <w:rFonts w:asciiTheme="minorHAnsi" w:hAnsiTheme="minorHAnsi" w:cstheme="minorHAnsi"/>
          <w:bCs/>
          <w:sz w:val="20"/>
        </w:rPr>
        <w:t>295</w:t>
      </w:r>
      <w:r w:rsidR="00B52985" w:rsidRPr="00B52985">
        <w:rPr>
          <w:rFonts w:asciiTheme="minorHAnsi" w:hAnsiTheme="minorHAnsi" w:cstheme="minorHAnsi"/>
          <w:bCs/>
          <w:sz w:val="20"/>
        </w:rPr>
        <w:t>.</w:t>
      </w:r>
    </w:p>
    <w:p w:rsidR="00CF119B" w:rsidRPr="00B52985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  <w:t xml:space="preserve">E-mail: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  <w:t>javne.nabavke@pibolnica.rs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Tel./fax: +381 10 343-101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Način preuzimanja konkursne dokumentacije: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Konkursna dokumentacija se dostavlja na ponuđačevu  adresu putem pošte, ili putem kurira, ili na ponuđačev e-mail. Takođe se konkursna dokumentacija može preuzeti i lično u prostorijama naručioca svakog radnog dana od 7,00 do 15,00 časova (Opšta bolnica Pirot, adresa: Vojvode Momčila bb, uprava kancelarija broj UP 21). 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Način podnošenja ponude i rok: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Ponude se podnose u zatvorenim kovertama poštom  na adresu OPŠTA BOLNICA PIROT, ul. Vojvode Momčila bb, 18300 Pirot ili lično u prostorijama pisarnice bolnice, kancelarija broj UP 1 sa naznakom: </w:t>
      </w:r>
    </w:p>
    <w:p w:rsidR="00D06A28" w:rsidRPr="00B52985" w:rsidRDefault="00D06A28" w:rsidP="002C5365">
      <w:pPr>
        <w:pStyle w:val="NoSpacing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"Ponuda za:</w:t>
      </w:r>
    </w:p>
    <w:p w:rsidR="00CF119B" w:rsidRPr="00B52985" w:rsidRDefault="00E25B56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E25B56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Nabavka dobra – Samoposlužne laminirane tacne</w:t>
      </w:r>
      <w:r w:rsidR="00CF119B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7D1410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F119B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nabavka broj: </w:t>
      </w:r>
      <w:r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10</w:t>
      </w:r>
      <w:r w:rsidR="00B52985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/2023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- NE OTVARAJ"</w:t>
      </w:r>
    </w:p>
    <w:p w:rsidR="00CF119B" w:rsidRDefault="00CF119B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Sa zadnje strane koverte napisati naziv ponuđača, broj telefona ponuđača, osoba za kontakt i e-mail. adresu.</w:t>
      </w:r>
    </w:p>
    <w:p w:rsidR="00D06A28" w:rsidRPr="00B52985" w:rsidRDefault="00D06A28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Rok za podnošenje ponuda je</w:t>
      </w:r>
      <w:r w:rsidR="0098463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98463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do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 w:rsidR="005248B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13.06.2023.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godine do 12,00 sati.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Blagovremenim će se smatrati ponude koje pristignu kod naručioca najkasnije do navedenog datuma i časa. Ponude koje pristignu po isteku ovog roka smatraće se neblagovremenim i neće biti razmatrane.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D06A28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Mesto vreme i način otvaranja ponuda: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Otvaranje ponuda će biti izvršeno odmah nakon isteka roka za dostavu ponuda tj dana </w:t>
      </w:r>
      <w:r w:rsidR="005248B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13.06.2023.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godine  u 12,10 sati.</w:t>
      </w: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Otvaranju ponuda mogu prisustovati predstavnici ponuđača uz predhodnu predaju pismenog punomoćja.</w:t>
      </w:r>
    </w:p>
    <w:p w:rsidR="007D1410" w:rsidRDefault="007D1410" w:rsidP="00185830">
      <w:pPr>
        <w:rPr>
          <w:rFonts w:asciiTheme="minorHAnsi" w:hAnsiTheme="minorHAnsi" w:cstheme="minorHAnsi"/>
          <w:sz w:val="20"/>
          <w:lang w:val="fr-FR"/>
        </w:rPr>
        <w:sectPr w:rsidR="007D1410">
          <w:footerReference w:type="default" r:id="rId9"/>
          <w:pgSz w:w="12240" w:h="15840"/>
          <w:pgMar w:top="737" w:right="737" w:bottom="737" w:left="737" w:header="709" w:footer="709" w:gutter="0"/>
          <w:cols w:space="720"/>
        </w:sectPr>
      </w:pPr>
    </w:p>
    <w:p w:rsidR="00950D12" w:rsidRPr="00A25EEC" w:rsidRDefault="00A37E6E" w:rsidP="00A3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i/>
          <w:iCs/>
          <w:sz w:val="20"/>
          <w:lang w:val="sr-Latn-CS"/>
        </w:rPr>
      </w:pPr>
      <w:r>
        <w:rPr>
          <w:rFonts w:asciiTheme="minorHAnsi" w:hAnsiTheme="minorHAnsi" w:cstheme="minorHAnsi"/>
          <w:b/>
          <w:bCs/>
          <w:i/>
          <w:iCs/>
          <w:sz w:val="20"/>
          <w:lang w:val="fr-FR"/>
        </w:rPr>
        <w:lastRenderedPageBreak/>
        <w:t>OPIS I SPECIFIKACIJA</w:t>
      </w:r>
    </w:p>
    <w:p w:rsidR="00D06A28" w:rsidRPr="00B52985" w:rsidRDefault="00D06A28" w:rsidP="00950D12">
      <w:pPr>
        <w:jc w:val="center"/>
        <w:rPr>
          <w:rFonts w:asciiTheme="minorHAnsi" w:hAnsiTheme="minorHAnsi" w:cstheme="minorHAnsi"/>
          <w:sz w:val="20"/>
          <w:lang w:val="fr-FR"/>
        </w:rPr>
      </w:pPr>
    </w:p>
    <w:p w:rsidR="00BA5F9A" w:rsidRDefault="00E25B56" w:rsidP="00BA5F9A">
      <w:pPr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Nabavka dobra – Samoposlužne laminirane tacne</w:t>
      </w:r>
    </w:p>
    <w:p w:rsidR="002C5365" w:rsidRDefault="002C5365" w:rsidP="00BA5F9A">
      <w:pPr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Ukupna procenjena vrednost nabavke: 83.333,33 dinara bez PDV-a</w:t>
      </w:r>
    </w:p>
    <w:p w:rsidR="00E25B56" w:rsidRDefault="00E25B56" w:rsidP="00E25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024"/>
        <w:gridCol w:w="4482"/>
        <w:gridCol w:w="751"/>
        <w:gridCol w:w="1012"/>
        <w:gridCol w:w="1347"/>
        <w:gridCol w:w="1349"/>
        <w:gridCol w:w="1347"/>
      </w:tblGrid>
      <w:tr w:rsidR="00CE6B65" w:rsidRPr="007D1410" w:rsidTr="00CE6B6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65" w:rsidRPr="00975CA8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Red.b.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65" w:rsidRPr="00975CA8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Naziv proizvoda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65" w:rsidRPr="00975CA8" w:rsidRDefault="00CE6B65" w:rsidP="007D1410">
            <w:pP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Zahtevane tehničke karakteristike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65" w:rsidRPr="00975CA8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Jed. mere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65" w:rsidRPr="00975CA8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K</w:t>
            </w: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oličina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Proizvođač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Model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Napomena</w:t>
            </w:r>
          </w:p>
        </w:tc>
      </w:tr>
      <w:tr w:rsidR="00CE6B65" w:rsidRPr="007D1410" w:rsidTr="00CE6B6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  <w:r w:rsidRPr="007D1410">
              <w:rPr>
                <w:rFonts w:asciiTheme="minorHAnsi" w:hAnsiTheme="minorHAnsi" w:cstheme="minorHAnsi"/>
                <w:noProof/>
                <w:sz w:val="20"/>
                <w:lang w:val="sr-Latn-C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7D1410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Samoposlužna laminirana tacna-poslužavnik za ugostiteljstvo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Dimenzija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: 530 x 370 mm</w:t>
            </w:r>
          </w:p>
          <w:p w:rsidR="00CE6B65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Boja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mahagoni</w:t>
            </w:r>
            <w:proofErr w:type="spellEnd"/>
          </w:p>
          <w:p w:rsidR="00CE6B65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Potrebno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je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</w:rPr>
              <w:t>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poslužavnici</w:t>
            </w:r>
            <w:proofErr w:type="spellEnd"/>
            <w:proofErr w:type="gram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budu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napravljeni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od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laminiranog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čvrstog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materijala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otpornog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visoku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temperaturu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pranja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sušenja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odnosno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termostabilni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do 80 °C.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:rsidR="00CE6B65" w:rsidRPr="007D1410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Potrebno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je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</w:rPr>
              <w:t>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poslužavnici</w:t>
            </w:r>
            <w:proofErr w:type="spellEnd"/>
            <w:proofErr w:type="gram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budu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otporni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grebanje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habanje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mirise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budi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u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perivi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u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mašini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za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pranje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posuđa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CE6B65" w:rsidRPr="007D1410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Isporuka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se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vrši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adresu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naručioca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-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Fco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magacin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naručioca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sopstvenim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transportnim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vozilom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poštujući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sve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propise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vezane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za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promet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predmetnih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dobara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radnim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danima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sa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poštovanjem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roka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isporuke</w:t>
            </w:r>
            <w:proofErr w:type="spellEnd"/>
            <w:r w:rsidRPr="007D1410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CE6B65" w:rsidRPr="007D1410" w:rsidRDefault="00CE6B65" w:rsidP="007D1410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Kvalitet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isporučenih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dobara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mora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biti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skladu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važećim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standardima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pojedine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vrste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artikala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kao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skladu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važećim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Zakonom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trgovini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član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34. </w:t>
            </w:r>
            <w:proofErr w:type="spellStart"/>
            <w:proofErr w:type="gramStart"/>
            <w:r w:rsidRPr="007D141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proofErr w:type="gramEnd"/>
            <w:r w:rsidRPr="007D1410">
              <w:rPr>
                <w:rFonts w:asciiTheme="minorHAnsi" w:hAnsiTheme="minorHAnsi" w:cstheme="minorHAnsi"/>
                <w:sz w:val="20"/>
              </w:rPr>
              <w:t xml:space="preserve"> 40. (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Sl.glasnik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RS br.53/2010 </w:t>
            </w:r>
            <w:proofErr w:type="spellStart"/>
            <w:r w:rsidRPr="007D141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10/2013)</w:t>
            </w:r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,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Zakonom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o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bezbednosti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7D1410">
              <w:rPr>
                <w:rFonts w:asciiTheme="minorHAnsi" w:eastAsia="Calibri" w:hAnsiTheme="minorHAnsi" w:cstheme="minorHAnsi"/>
                <w:sz w:val="20"/>
              </w:rPr>
              <w:t>hrane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 </w:t>
            </w:r>
            <w:r w:rsidRPr="007D1410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proofErr w:type="gramEnd"/>
            <w:r w:rsidRPr="007D1410">
              <w:rPr>
                <w:rFonts w:asciiTheme="minorHAnsi" w:hAnsiTheme="minorHAnsi" w:cstheme="minorHAnsi"/>
                <w:sz w:val="20"/>
              </w:rPr>
              <w:t>Sl.glasnik</w:t>
            </w:r>
            <w:proofErr w:type="spellEnd"/>
            <w:r w:rsidRPr="007D1410">
              <w:rPr>
                <w:rFonts w:asciiTheme="minorHAnsi" w:hAnsiTheme="minorHAnsi" w:cstheme="minorHAnsi"/>
                <w:sz w:val="20"/>
              </w:rPr>
              <w:t xml:space="preserve"> RS br.41/2009).</w:t>
            </w:r>
          </w:p>
          <w:p w:rsidR="00CE6B65" w:rsidRPr="007D1410" w:rsidRDefault="00CE6B65" w:rsidP="007D141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Kao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dokaz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kvaliteta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traženog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dobra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moguće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je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da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naručilac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zatraži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dostavljanje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uzorka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sitnog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inventara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predmeta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nabavke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koji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će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prilikom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isporuke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biti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umanjen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od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ukupno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tražene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količine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proofErr w:type="spellStart"/>
            <w:r w:rsidRPr="007D1410">
              <w:rPr>
                <w:rFonts w:asciiTheme="minorHAnsi" w:eastAsia="Calibri" w:hAnsiTheme="minorHAnsi" w:cstheme="minorHAnsi"/>
                <w:sz w:val="20"/>
              </w:rPr>
              <w:t>artikala</w:t>
            </w:r>
            <w:proofErr w:type="spellEnd"/>
            <w:r w:rsidRPr="007D1410"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:rsidR="00CE6B65" w:rsidRPr="007D1410" w:rsidRDefault="00CE6B65" w:rsidP="00E25B56">
            <w:pPr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  <w:r w:rsidRPr="007D1410">
              <w:rPr>
                <w:rFonts w:asciiTheme="minorHAnsi" w:hAnsiTheme="minorHAnsi" w:cstheme="minorHAnsi"/>
                <w:noProof/>
                <w:sz w:val="20"/>
                <w:lang w:val="sr-Latn-CS"/>
              </w:rPr>
              <w:t>kom.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  <w:r w:rsidRPr="007D1410">
              <w:rPr>
                <w:rFonts w:asciiTheme="minorHAnsi" w:hAnsiTheme="minorHAnsi" w:cstheme="minorHAnsi"/>
                <w:noProof/>
                <w:sz w:val="20"/>
                <w:lang w:val="sr-Latn-CS"/>
              </w:rPr>
              <w:t>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5" w:rsidRPr="007D1410" w:rsidRDefault="00CE6B65" w:rsidP="007D1410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</w:tc>
      </w:tr>
    </w:tbl>
    <w:p w:rsidR="00E25B56" w:rsidRDefault="00E25B56" w:rsidP="00E25B56"/>
    <w:p w:rsidR="00E25B56" w:rsidRDefault="00E25B56" w:rsidP="00E25B56"/>
    <w:p w:rsidR="00E25B56" w:rsidRPr="00B178AD" w:rsidRDefault="00B178AD" w:rsidP="00E25B56">
      <w:pPr>
        <w:rPr>
          <w:rFonts w:asciiTheme="minorHAnsi" w:hAnsiTheme="minorHAnsi" w:cstheme="minorHAnsi"/>
          <w:bCs/>
          <w:noProof/>
          <w:color w:val="000000"/>
          <w:sz w:val="20"/>
          <w:lang w:val="sr-Latn-CS"/>
        </w:rPr>
      </w:pP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Kao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sastavni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deo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Tehničke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specifikacije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ponuđači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obavezi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dostave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Prospekt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/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katalog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overen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potpisan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od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strane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ponuđača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slikom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ponuđenog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dobara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podacima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tehničkim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karakteristikama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dobra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modelom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koja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predmet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nabavke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iz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kojih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Naručilac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nedvosmisleno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može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utvrdi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kvalitet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ponuđenog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dobra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dimenzije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materijal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izrade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opis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tehničke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karakteristike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ponuđenog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dobra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.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Ponuđač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je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obavezi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Prospektima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naznači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redni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broj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dobra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iz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Tehničke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specifikacije</w:t>
      </w:r>
      <w:r w:rsidR="00CE6B6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. </w:t>
      </w:r>
    </w:p>
    <w:p w:rsidR="00E25B56" w:rsidRPr="00B178AD" w:rsidRDefault="00E25B56" w:rsidP="00E25B56">
      <w:pPr>
        <w:rPr>
          <w:rFonts w:asciiTheme="minorHAnsi" w:hAnsiTheme="minorHAnsi" w:cstheme="minorHAnsi"/>
          <w:bCs/>
          <w:noProof/>
          <w:color w:val="000000"/>
          <w:sz w:val="20"/>
          <w:lang w:val="sr-Latn-CS"/>
        </w:rPr>
      </w:pPr>
    </w:p>
    <w:p w:rsidR="00971653" w:rsidRDefault="00B178AD" w:rsidP="00E25B56">
      <w:pPr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Predmet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nabavke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mora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ispunjava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sve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karakteristike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skladu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opisom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datim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specifikaciji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koja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je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sastavni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deo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konkursne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dokumentacije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mora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svim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aspektima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odgovarati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zahtevima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naručioca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važećim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standardima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kvaliteta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. </w:t>
      </w:r>
    </w:p>
    <w:p w:rsidR="00E25B56" w:rsidRPr="00B178AD" w:rsidRDefault="00B178AD" w:rsidP="00E25B56">
      <w:pPr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Ponuđači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obavezni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da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uz ponudu dostave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sledeću dokumentaciju: 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="00971653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uputstvo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za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upotrebu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,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bezbedonosni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list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ili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odgovarajuć</w:t>
      </w:r>
      <w:r w:rsidR="00971653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i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atest</w:t>
      </w:r>
      <w:r w:rsidR="00E25B56" w:rsidRPr="00B178A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.</w:t>
      </w:r>
    </w:p>
    <w:p w:rsidR="00E25B56" w:rsidRPr="00B178AD" w:rsidRDefault="00E25B56" w:rsidP="00E25B56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E25B56" w:rsidRPr="00B178AD" w:rsidRDefault="00E25B56" w:rsidP="00E25B56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Način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sprovođenja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kontrole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i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obezbeđivanja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garancije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kvaliteta</w:t>
      </w:r>
    </w:p>
    <w:p w:rsidR="00E25B56" w:rsidRPr="00B178AD" w:rsidRDefault="00E25B56" w:rsidP="00E25B56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Kontrola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isporučenih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količina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vršiće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primopredaje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tehničkom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specifikacijom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reklamacije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Naručioca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pogledu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kvantiteta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kvaliteta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prihvatiti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konstatuju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zaključenim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ugovorom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javnoj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nabavci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E25B56" w:rsidRDefault="00E25B56" w:rsidP="00E25B56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E25B56" w:rsidRPr="00B178AD" w:rsidRDefault="00B178AD" w:rsidP="00E25B56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Rok 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isporuke</w:t>
      </w:r>
    </w:p>
    <w:p w:rsidR="00E25B56" w:rsidRPr="00B178AD" w:rsidRDefault="00E25B56" w:rsidP="00E25B56">
      <w:pPr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</w:p>
    <w:p w:rsidR="00E25B56" w:rsidRPr="00B178AD" w:rsidRDefault="00E25B56" w:rsidP="00E25B56">
      <w:pPr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Rok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traženih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određuje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ponuđač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svojoj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ponudi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tim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>maksimalni</w:t>
      </w:r>
      <w:r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>rok</w:t>
      </w:r>
      <w:r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>isporuke</w:t>
      </w:r>
      <w:r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 xml:space="preserve">  </w:t>
      </w:r>
      <w:r w:rsid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>7</w:t>
      </w:r>
      <w:r w:rsidRPr="00B178AD">
        <w:rPr>
          <w:rFonts w:asciiTheme="minorHAnsi" w:hAnsiTheme="minorHAnsi" w:cstheme="minorHAnsi"/>
          <w:b/>
          <w:noProof/>
          <w:color w:val="FF0000"/>
          <w:sz w:val="20"/>
          <w:lang w:val="sr-Latn-CS"/>
        </w:rPr>
        <w:t xml:space="preserve">  (</w:t>
      </w:r>
      <w:r w:rsidR="00B178AD">
        <w:rPr>
          <w:rFonts w:asciiTheme="minorHAnsi" w:hAnsiTheme="minorHAnsi" w:cstheme="minorHAnsi"/>
          <w:b/>
          <w:noProof/>
          <w:color w:val="FF0000"/>
          <w:sz w:val="20"/>
          <w:lang w:val="sr-Latn-CS"/>
        </w:rPr>
        <w:t>sedam</w:t>
      </w:r>
      <w:r w:rsidRPr="00B178AD">
        <w:rPr>
          <w:rFonts w:asciiTheme="minorHAnsi" w:hAnsiTheme="minorHAnsi" w:cstheme="minorHAnsi"/>
          <w:b/>
          <w:noProof/>
          <w:color w:val="FF0000"/>
          <w:sz w:val="20"/>
          <w:lang w:val="sr-Latn-CS"/>
        </w:rPr>
        <w:t xml:space="preserve">) </w:t>
      </w:r>
      <w:r w:rsidR="00B178AD" w:rsidRPr="00B178AD">
        <w:rPr>
          <w:rFonts w:asciiTheme="minorHAnsi" w:hAnsiTheme="minorHAnsi" w:cstheme="minorHAnsi"/>
          <w:b/>
          <w:noProof/>
          <w:color w:val="FF0000"/>
          <w:sz w:val="20"/>
          <w:lang w:val="sr-Latn-CS"/>
        </w:rPr>
        <w:t>dana</w:t>
      </w:r>
      <w:r w:rsidRPr="00B178AD">
        <w:rPr>
          <w:rFonts w:asciiTheme="minorHAnsi" w:hAnsiTheme="minorHAnsi" w:cstheme="minorHAnsi"/>
          <w:noProof/>
          <w:color w:val="FF0000"/>
          <w:sz w:val="20"/>
          <w:lang w:val="sr-Latn-CS"/>
        </w:rPr>
        <w:t>,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>
        <w:rPr>
          <w:rFonts w:asciiTheme="minorHAnsi" w:hAnsiTheme="minorHAnsi" w:cstheme="minorHAnsi"/>
          <w:noProof/>
          <w:sz w:val="20"/>
          <w:lang w:val="sr-Latn-CS"/>
        </w:rPr>
        <w:t>zaključenja ugovora o nabavci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E25B56" w:rsidRPr="00B178AD" w:rsidRDefault="00E25B56" w:rsidP="00E25B56">
      <w:pPr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</w:p>
    <w:p w:rsidR="00E25B56" w:rsidRPr="00B178AD" w:rsidRDefault="00B178AD" w:rsidP="00E25B56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Mesto</w:t>
      </w:r>
      <w:r w:rsidR="00E25B56"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 </w:t>
      </w:r>
      <w:r w:rsidRPr="00B178AD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isporuke</w:t>
      </w:r>
    </w:p>
    <w:p w:rsidR="00E25B56" w:rsidRDefault="00E25B56" w:rsidP="00971653">
      <w:pPr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Isporuka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vrši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B178AD" w:rsidRPr="00B178AD">
        <w:rPr>
          <w:rFonts w:asciiTheme="minorHAnsi" w:hAnsiTheme="minorHAnsi" w:cstheme="minorHAnsi"/>
          <w:noProof/>
          <w:sz w:val="20"/>
          <w:lang w:val="sr-Latn-CS"/>
        </w:rPr>
        <w:t>adresu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 w:rsidR="00B178AD">
        <w:rPr>
          <w:rFonts w:asciiTheme="minorHAnsi" w:hAnsiTheme="minorHAnsi" w:cstheme="minorHAnsi"/>
          <w:noProof/>
          <w:sz w:val="20"/>
          <w:lang w:val="sr-Latn-CS"/>
        </w:rPr>
        <w:t>Opšta bolnica Pirot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>,</w:t>
      </w:r>
      <w:r w:rsidR="00B178AD">
        <w:rPr>
          <w:rFonts w:asciiTheme="minorHAnsi" w:hAnsiTheme="minorHAnsi" w:cstheme="minorHAnsi"/>
          <w:noProof/>
          <w:sz w:val="20"/>
          <w:lang w:val="sr-Latn-CS"/>
        </w:rPr>
        <w:t xml:space="preserve"> adresa: ul. Vojvode Momčila bb, Pirot</w:t>
      </w:r>
      <w:r w:rsidRPr="00B178AD">
        <w:rPr>
          <w:rFonts w:asciiTheme="minorHAnsi" w:hAnsiTheme="minorHAnsi" w:cstheme="minorHAnsi"/>
          <w:noProof/>
          <w:sz w:val="20"/>
          <w:lang w:val="sr-Latn-CS"/>
        </w:rPr>
        <w:t xml:space="preserve">   </w:t>
      </w:r>
    </w:p>
    <w:p w:rsidR="00971653" w:rsidRDefault="00971653" w:rsidP="00971653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971653" w:rsidRPr="00B178AD" w:rsidRDefault="00971653" w:rsidP="00971653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Rok plaćanja</w:t>
      </w:r>
    </w:p>
    <w:p w:rsidR="00975CA8" w:rsidRPr="00975CA8" w:rsidRDefault="00971653" w:rsidP="00975CA8">
      <w:pPr>
        <w:widowControl w:val="0"/>
        <w:suppressAutoHyphens/>
        <w:spacing w:after="1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Rok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i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način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plaćanja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je 45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dana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od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dana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prijema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ispravno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ispostavljene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975CA8">
        <w:rPr>
          <w:rFonts w:asciiTheme="minorHAnsi" w:hAnsiTheme="minorHAnsi" w:cstheme="minorHAnsi"/>
          <w:noProof/>
          <w:sz w:val="20"/>
          <w:lang w:val="sr-Latn-CS"/>
        </w:rPr>
        <w:t>fakture</w:t>
      </w:r>
      <w:r w:rsidR="00975CA8" w:rsidRPr="00975CA8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971653" w:rsidRPr="00B178AD" w:rsidRDefault="00971653" w:rsidP="00971653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 xml:space="preserve">Garantni rok </w:t>
      </w:r>
    </w:p>
    <w:p w:rsidR="00971653" w:rsidRDefault="00971653" w:rsidP="00971653">
      <w:pPr>
        <w:rPr>
          <w:rFonts w:asciiTheme="minorHAnsi" w:hAnsiTheme="minorHAnsi" w:cstheme="minorHAnsi"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Minimalni garantni rok 12 meseci</w:t>
      </w:r>
    </w:p>
    <w:p w:rsidR="00971653" w:rsidRDefault="00971653" w:rsidP="00971653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971653" w:rsidRPr="00971653" w:rsidRDefault="00971653" w:rsidP="00971653">
      <w:pP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</w:pPr>
      <w:r w:rsidRPr="00971653"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Zahte</w:t>
      </w:r>
      <w:r>
        <w:rPr>
          <w:rFonts w:asciiTheme="minorHAnsi" w:hAnsiTheme="minorHAnsi" w:cstheme="minorHAnsi"/>
          <w:b/>
          <w:bCs/>
          <w:noProof/>
          <w:color w:val="FF0000"/>
          <w:sz w:val="20"/>
          <w:u w:val="single"/>
          <w:lang w:val="sr-Latn-CS"/>
        </w:rPr>
        <w:t>v u pogledu roka važenja ponude</w:t>
      </w:r>
    </w:p>
    <w:p w:rsidR="00971653" w:rsidRDefault="00971653" w:rsidP="00971653">
      <w:pPr>
        <w:ind w:left="720"/>
        <w:jc w:val="both"/>
        <w:rPr>
          <w:rFonts w:asciiTheme="minorHAnsi" w:hAnsiTheme="minorHAnsi" w:cstheme="minorHAnsi"/>
          <w:iCs/>
          <w:noProof/>
          <w:sz w:val="20"/>
          <w:lang w:val="sr-Latn-CS"/>
        </w:rPr>
      </w:pPr>
      <w:r w:rsidRPr="00B178AD">
        <w:rPr>
          <w:rFonts w:asciiTheme="minorHAnsi" w:hAnsiTheme="minorHAnsi" w:cstheme="minorHAnsi"/>
          <w:iCs/>
          <w:noProof/>
          <w:sz w:val="20"/>
          <w:lang w:val="sr-Latn-CS"/>
        </w:rPr>
        <w:t>Rok važenj</w:t>
      </w:r>
      <w:r>
        <w:rPr>
          <w:rFonts w:asciiTheme="minorHAnsi" w:hAnsiTheme="minorHAnsi" w:cstheme="minorHAnsi"/>
          <w:iCs/>
          <w:noProof/>
          <w:sz w:val="20"/>
          <w:lang w:val="sr-Latn-CS"/>
        </w:rPr>
        <w:t>a ponude ne može biti kraći od 3</w:t>
      </w:r>
      <w:r w:rsidRPr="00B178AD">
        <w:rPr>
          <w:rFonts w:asciiTheme="minorHAnsi" w:hAnsiTheme="minorHAnsi" w:cstheme="minorHAnsi"/>
          <w:iCs/>
          <w:noProof/>
          <w:sz w:val="20"/>
          <w:lang w:val="sr-Latn-CS"/>
        </w:rPr>
        <w:t>0 dana od dana otvaranja ponuda.U slučaju isteka roka važenja ponude, naručilac je dužan da u pisanom obliku zatraži od ponuđača produženje roka važenja ponude.Ponuđač koji prihvati zahtev za produženje roka važenja ponude ne može menjati ponudu.</w:t>
      </w:r>
    </w:p>
    <w:p w:rsidR="00975CA8" w:rsidRDefault="00975CA8" w:rsidP="00971653">
      <w:pPr>
        <w:ind w:left="720"/>
        <w:jc w:val="both"/>
        <w:rPr>
          <w:rFonts w:asciiTheme="minorHAnsi" w:hAnsiTheme="minorHAnsi" w:cstheme="minorHAnsi"/>
          <w:iCs/>
          <w:noProof/>
          <w:sz w:val="20"/>
          <w:lang w:val="sr-Latn-CS"/>
        </w:rPr>
      </w:pPr>
    </w:p>
    <w:p w:rsidR="00975CA8" w:rsidRPr="00B178AD" w:rsidRDefault="00975CA8" w:rsidP="00971653">
      <w:pPr>
        <w:ind w:left="720"/>
        <w:jc w:val="both"/>
        <w:rPr>
          <w:rFonts w:asciiTheme="minorHAnsi" w:hAnsiTheme="minorHAnsi" w:cstheme="minorHAnsi"/>
          <w:iCs/>
          <w:noProof/>
          <w:sz w:val="20"/>
          <w:lang w:val="sr-Latn-CS"/>
        </w:rPr>
      </w:pPr>
    </w:p>
    <w:p w:rsidR="00950D12" w:rsidRPr="00971653" w:rsidRDefault="00950D12" w:rsidP="00971653">
      <w:pPr>
        <w:rPr>
          <w:rFonts w:asciiTheme="minorHAnsi" w:eastAsia="Calibri" w:hAnsiTheme="minorHAnsi" w:cstheme="minorHAnsi"/>
          <w:noProof/>
          <w:sz w:val="20"/>
          <w:lang w:val="sr-Latn-CS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1360"/>
        <w:gridCol w:w="1360"/>
        <w:gridCol w:w="1287"/>
        <w:gridCol w:w="713"/>
        <w:gridCol w:w="26"/>
        <w:gridCol w:w="1001"/>
        <w:gridCol w:w="3563"/>
        <w:gridCol w:w="1320"/>
        <w:gridCol w:w="1360"/>
        <w:gridCol w:w="1360"/>
        <w:gridCol w:w="2000"/>
      </w:tblGrid>
      <w:tr w:rsidR="00950D12" w:rsidRPr="00B178AD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3"/>
            <w:vAlign w:val="bottom"/>
          </w:tcPr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Dana: _________________</w:t>
            </w:r>
          </w:p>
        </w:tc>
        <w:tc>
          <w:tcPr>
            <w:tcW w:w="739" w:type="dxa"/>
            <w:gridSpan w:val="2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50D12" w:rsidRPr="00B178AD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3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Ponuđač: ___________________</w:t>
            </w:r>
          </w:p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  <w:p w:rsidR="00950D12" w:rsidRPr="00B178AD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178AD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 xml:space="preserve">Svojeručni   </w:t>
            </w:r>
            <w:r w:rsidR="00971653" w:rsidRPr="00B178AD">
              <w:rPr>
                <w:rFonts w:asciiTheme="minorHAnsi" w:hAnsiTheme="minorHAnsi" w:cstheme="minorHAnsi"/>
                <w:sz w:val="20"/>
                <w:lang w:val="sr-Latn-CS"/>
              </w:rPr>
              <w:t>potpis:_________________</w:t>
            </w:r>
          </w:p>
          <w:p w:rsidR="00950D12" w:rsidRPr="00B178AD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178AD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178AD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178AD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8C2C9A" w:rsidRPr="00B52985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  <w:sectPr w:rsidR="00971653" w:rsidSect="007D1410">
          <w:pgSz w:w="15840" w:h="12240" w:orient="landscape"/>
          <w:pgMar w:top="680" w:right="1440" w:bottom="624" w:left="1440" w:header="709" w:footer="709" w:gutter="0"/>
          <w:cols w:space="708"/>
          <w:docGrid w:linePitch="360"/>
        </w:sectPr>
      </w:pPr>
    </w:p>
    <w:p w:rsidR="00971653" w:rsidRDefault="0097165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185830" w:rsidRPr="00B5298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snapToGrid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975CA8" w:rsidP="00975CA8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Rok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i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način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plaćanja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975CA8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Rok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i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način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plaćanja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je 45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dana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od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dana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prijema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ispravno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ispostavljene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fakture</w:t>
            </w: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>.</w:t>
            </w:r>
          </w:p>
        </w:tc>
      </w:tr>
      <w:tr w:rsidR="00971653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653" w:rsidRDefault="00971653" w:rsidP="005520EC">
            <w:pPr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Garantni rok. Minimalni garantni rok 12 meseci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53" w:rsidRPr="00B52985" w:rsidRDefault="00971653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971653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653" w:rsidRPr="00B178AD" w:rsidRDefault="00971653" w:rsidP="00971653">
            <w:pPr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Rok isporuke traženih dobara, određuje ponuđač u svojoj ponudi, s tim da je </w:t>
            </w:r>
            <w:r w:rsidRPr="00971653">
              <w:rPr>
                <w:rFonts w:asciiTheme="minorHAnsi" w:hAnsiTheme="minorHAnsi" w:cstheme="minorHAnsi"/>
                <w:noProof/>
                <w:sz w:val="20"/>
                <w:lang w:val="sr-Latn-CS"/>
              </w:rPr>
              <w:t>maksimalni rok isporuke  7  (sedam) dana,</w:t>
            </w:r>
            <w:r w:rsidRPr="00B178AD">
              <w:rPr>
                <w:rFonts w:asciiTheme="minorHAnsi" w:hAnsiTheme="minorHAnsi" w:cstheme="minorHAnsi"/>
                <w:noProof/>
                <w:sz w:val="20"/>
                <w:lang w:val="sr-Latn-CS"/>
              </w:rPr>
              <w:t xml:space="preserve">  od dana </w:t>
            </w: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zaključenja ugovora o nabavci</w:t>
            </w:r>
            <w:r w:rsidRPr="00B178AD">
              <w:rPr>
                <w:rFonts w:asciiTheme="minorHAnsi" w:hAnsiTheme="minorHAnsi" w:cstheme="minorHAnsi"/>
                <w:noProof/>
                <w:sz w:val="20"/>
                <w:lang w:val="sr-Latn-CS"/>
              </w:rPr>
              <w:t>.</w:t>
            </w:r>
          </w:p>
          <w:p w:rsidR="00971653" w:rsidRDefault="00971653" w:rsidP="005520EC">
            <w:pPr>
              <w:rPr>
                <w:rFonts w:asciiTheme="minorHAnsi" w:hAnsiTheme="minorHAnsi" w:cstheme="minorHAnsi"/>
                <w:noProof/>
                <w:sz w:val="20"/>
                <w:lang w:val="sr-Latn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53" w:rsidRPr="00B52985" w:rsidRDefault="00971653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 w:rsidTr="00CA2A04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CA2A0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Rok važenja ponude</w:t>
            </w:r>
            <w:r w:rsidR="00971653">
              <w:rPr>
                <w:rFonts w:asciiTheme="minorHAnsi" w:hAnsiTheme="minorHAnsi" w:cstheme="minorHAnsi"/>
                <w:sz w:val="20"/>
                <w:lang w:val="sr-Latn-CS"/>
              </w:rPr>
              <w:t xml:space="preserve"> minimalno 3</w:t>
            </w:r>
            <w:r w:rsidR="006A70C7" w:rsidRPr="00B52985">
              <w:rPr>
                <w:rFonts w:asciiTheme="minorHAnsi" w:hAnsiTheme="minorHAnsi" w:cstheme="minorHAnsi"/>
                <w:sz w:val="20"/>
                <w:lang w:val="sr-Latn-CS"/>
              </w:rPr>
              <w:t>0 dana</w:t>
            </w:r>
            <w:r w:rsidR="002507FA" w:rsidRPr="00B52985">
              <w:rPr>
                <w:rFonts w:asciiTheme="minorHAnsi" w:hAnsiTheme="minorHAnsi" w:cstheme="minorHAnsi"/>
                <w:sz w:val="20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D778B4" w:rsidP="00D778B4">
            <w:pPr>
              <w:outlineLvl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D778B4">
              <w:rPr>
                <w:rFonts w:asciiTheme="minorHAnsi" w:hAnsiTheme="minorHAnsi" w:cstheme="minorHAnsi"/>
                <w:sz w:val="20"/>
                <w:lang w:val="sr-Latn-CS"/>
              </w:rPr>
              <w:t xml:space="preserve">Mesto izvršenja usluga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B4" w:rsidRPr="00D778B4" w:rsidRDefault="00D778B4" w:rsidP="00D778B4">
            <w:pPr>
              <w:outlineLvl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D778B4">
              <w:rPr>
                <w:rFonts w:asciiTheme="minorHAnsi" w:hAnsiTheme="minorHAnsi" w:cstheme="minorHAnsi"/>
                <w:sz w:val="20"/>
                <w:lang w:val="sr-Latn-CS"/>
              </w:rPr>
              <w:t>Opšta bolnica Pirot, adresa: Vojvode Momčila bb, 18300 Pirot</w:t>
            </w:r>
          </w:p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B52985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tbl>
      <w:tblPr>
        <w:tblW w:w="15836" w:type="dxa"/>
        <w:tblInd w:w="93" w:type="dxa"/>
        <w:tblLook w:val="04A0"/>
      </w:tblPr>
      <w:tblGrid>
        <w:gridCol w:w="157"/>
        <w:gridCol w:w="329"/>
        <w:gridCol w:w="1360"/>
        <w:gridCol w:w="1360"/>
        <w:gridCol w:w="31"/>
        <w:gridCol w:w="1256"/>
        <w:gridCol w:w="713"/>
        <w:gridCol w:w="26"/>
        <w:gridCol w:w="1001"/>
        <w:gridCol w:w="69"/>
        <w:gridCol w:w="3097"/>
        <w:gridCol w:w="397"/>
        <w:gridCol w:w="1320"/>
        <w:gridCol w:w="1360"/>
        <w:gridCol w:w="1360"/>
        <w:gridCol w:w="2000"/>
      </w:tblGrid>
      <w:tr w:rsidR="00975CA8" w:rsidRPr="00B178AD" w:rsidTr="00975CA8">
        <w:trPr>
          <w:trHeight w:val="300"/>
        </w:trPr>
        <w:tc>
          <w:tcPr>
            <w:tcW w:w="486" w:type="dxa"/>
            <w:gridSpan w:val="2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4"/>
            <w:vAlign w:val="bottom"/>
          </w:tcPr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Dana: _________________</w:t>
            </w:r>
          </w:p>
        </w:tc>
        <w:tc>
          <w:tcPr>
            <w:tcW w:w="739" w:type="dxa"/>
            <w:gridSpan w:val="2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gridSpan w:val="3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75CA8" w:rsidRPr="00B178AD" w:rsidTr="00975CA8">
        <w:trPr>
          <w:trHeight w:val="300"/>
        </w:trPr>
        <w:tc>
          <w:tcPr>
            <w:tcW w:w="486" w:type="dxa"/>
            <w:gridSpan w:val="2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4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Ponuđač: ___________________</w:t>
            </w:r>
          </w:p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  <w:p w:rsidR="00975CA8" w:rsidRPr="00B178AD" w:rsidRDefault="00975CA8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3563" w:type="dxa"/>
            <w:gridSpan w:val="3"/>
            <w:noWrap/>
            <w:vAlign w:val="bottom"/>
          </w:tcPr>
          <w:p w:rsidR="00975CA8" w:rsidRPr="00B178AD" w:rsidRDefault="00975CA8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Svojeručni   potpis:_________________</w:t>
            </w:r>
          </w:p>
          <w:p w:rsidR="00975CA8" w:rsidRPr="00B178AD" w:rsidRDefault="00975CA8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75CA8" w:rsidRPr="00B178AD" w:rsidRDefault="00975CA8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75CA8" w:rsidRPr="00B178AD" w:rsidRDefault="00975CA8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75CA8" w:rsidRPr="00B178AD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75CA8" w:rsidRPr="00B52985" w:rsidTr="00975CA8">
        <w:trPr>
          <w:gridAfter w:val="9"/>
          <w:wAfter w:w="10630" w:type="dxa"/>
          <w:trHeight w:val="300"/>
        </w:trPr>
        <w:tc>
          <w:tcPr>
            <w:tcW w:w="486" w:type="dxa"/>
            <w:gridSpan w:val="2"/>
            <w:noWrap/>
            <w:vAlign w:val="bottom"/>
          </w:tcPr>
          <w:p w:rsidR="00975CA8" w:rsidRPr="00B52985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52985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75CA8" w:rsidRPr="00B52985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3"/>
            <w:noWrap/>
            <w:vAlign w:val="bottom"/>
          </w:tcPr>
          <w:p w:rsidR="00975CA8" w:rsidRPr="00B52985" w:rsidRDefault="00975CA8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185830" w:rsidRPr="00B52985" w:rsidTr="00975CA8">
        <w:trPr>
          <w:gridBefore w:val="1"/>
          <w:gridAfter w:val="5"/>
          <w:wBefore w:w="157" w:type="dxa"/>
          <w:wAfter w:w="6437" w:type="dxa"/>
        </w:trPr>
        <w:tc>
          <w:tcPr>
            <w:tcW w:w="3080" w:type="dxa"/>
            <w:gridSpan w:val="4"/>
            <w:vAlign w:val="center"/>
          </w:tcPr>
          <w:p w:rsidR="00185830" w:rsidRDefault="00185830" w:rsidP="00975CA8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CA8" w:rsidRDefault="00975CA8" w:rsidP="00975CA8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CA8" w:rsidRDefault="00975CA8" w:rsidP="00975CA8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CA8" w:rsidRPr="00B52985" w:rsidRDefault="00975CA8" w:rsidP="00975CA8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065" w:type="dxa"/>
            <w:gridSpan w:val="5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5830" w:rsidRPr="005E4FA3" w:rsidRDefault="005E4FA3" w:rsidP="005E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i/>
          <w:iCs/>
          <w:sz w:val="20"/>
          <w:lang w:val="fr-FR"/>
        </w:rPr>
      </w:pPr>
      <w:r w:rsidRPr="005E4FA3">
        <w:rPr>
          <w:rFonts w:asciiTheme="minorHAnsi" w:hAnsiTheme="minorHAnsi" w:cstheme="minorHAnsi"/>
          <w:b/>
          <w:bCs/>
          <w:i/>
          <w:iCs/>
          <w:sz w:val="20"/>
          <w:lang w:val="fr-FR"/>
        </w:rPr>
        <w:lastRenderedPageBreak/>
        <w:t>OBRAZAC STRUKTURE PONUDENE CENE</w:t>
      </w:r>
    </w:p>
    <w:p w:rsidR="00975CA8" w:rsidRDefault="00975CA8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2C5365" w:rsidRDefault="002C5365" w:rsidP="002C5365">
      <w:pPr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Nabavka dobra – Samoposlužne laminirane tacne</w:t>
      </w:r>
    </w:p>
    <w:p w:rsidR="002C5365" w:rsidRDefault="002C5365" w:rsidP="002C5365">
      <w:pPr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Ukupna procenjena vrednost nabavke: 83.333,33 dinara bez PDV-a</w:t>
      </w:r>
    </w:p>
    <w:p w:rsidR="00975CA8" w:rsidRDefault="00975CA8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"/>
        <w:gridCol w:w="3330"/>
        <w:gridCol w:w="846"/>
        <w:gridCol w:w="1221"/>
        <w:gridCol w:w="1233"/>
        <w:gridCol w:w="1232"/>
        <w:gridCol w:w="1232"/>
        <w:gridCol w:w="1156"/>
      </w:tblGrid>
      <w:tr w:rsidR="00975CA8" w:rsidTr="00975CA8">
        <w:tc>
          <w:tcPr>
            <w:tcW w:w="902" w:type="dxa"/>
            <w:vAlign w:val="center"/>
          </w:tcPr>
          <w:p w:rsidR="00975CA8" w:rsidRP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Red.b.</w:t>
            </w:r>
          </w:p>
        </w:tc>
        <w:tc>
          <w:tcPr>
            <w:tcW w:w="3330" w:type="dxa"/>
            <w:vAlign w:val="center"/>
          </w:tcPr>
          <w:p w:rsidR="00975CA8" w:rsidRP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Naziv proizvoda</w:t>
            </w:r>
          </w:p>
        </w:tc>
        <w:tc>
          <w:tcPr>
            <w:tcW w:w="846" w:type="dxa"/>
            <w:vAlign w:val="center"/>
          </w:tcPr>
          <w:p w:rsidR="00975CA8" w:rsidRP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Jed. mere</w:t>
            </w:r>
          </w:p>
        </w:tc>
        <w:tc>
          <w:tcPr>
            <w:tcW w:w="1221" w:type="dxa"/>
            <w:vAlign w:val="center"/>
          </w:tcPr>
          <w:p w:rsidR="00975CA8" w:rsidRP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K</w:t>
            </w:r>
            <w:r w:rsidRP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oličina</w:t>
            </w:r>
          </w:p>
        </w:tc>
        <w:tc>
          <w:tcPr>
            <w:tcW w:w="1233" w:type="dxa"/>
          </w:tcPr>
          <w:p w:rsid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Jedinična cena bez PDV-a</w:t>
            </w:r>
          </w:p>
        </w:tc>
        <w:tc>
          <w:tcPr>
            <w:tcW w:w="1232" w:type="dxa"/>
          </w:tcPr>
          <w:p w:rsid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Vrednost bez PDV-a</w:t>
            </w:r>
          </w:p>
        </w:tc>
        <w:tc>
          <w:tcPr>
            <w:tcW w:w="1232" w:type="dxa"/>
          </w:tcPr>
          <w:p w:rsidR="00975CA8" w:rsidRDefault="00975CA8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Vrednost sa PDV-om</w:t>
            </w:r>
          </w:p>
        </w:tc>
        <w:tc>
          <w:tcPr>
            <w:tcW w:w="1156" w:type="dxa"/>
          </w:tcPr>
          <w:p w:rsidR="002C5365" w:rsidRDefault="002C5365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S</w:t>
            </w:r>
            <w:r w:rsidR="00975CA8"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topa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 xml:space="preserve"> </w:t>
            </w:r>
          </w:p>
          <w:p w:rsidR="00975CA8" w:rsidRDefault="002C5365" w:rsidP="005E4F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sr-Latn-CS"/>
              </w:rPr>
              <w:t>PDV-a</w:t>
            </w:r>
          </w:p>
        </w:tc>
      </w:tr>
      <w:tr w:rsidR="00975CA8" w:rsidTr="00975CA8">
        <w:tc>
          <w:tcPr>
            <w:tcW w:w="902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5CA8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0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5CA8">
              <w:rPr>
                <w:rFonts w:asciiTheme="minorHAnsi" w:hAnsiTheme="minorHAnsi" w:cstheme="minorHAnsi"/>
                <w:noProof/>
                <w:sz w:val="20"/>
                <w:lang w:val="sr-Latn-CS"/>
              </w:rPr>
              <w:t>Samoposlužna laminirana tacna-poslužavnik za ugostiteljstvo</w:t>
            </w:r>
          </w:p>
        </w:tc>
        <w:tc>
          <w:tcPr>
            <w:tcW w:w="846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75CA8">
              <w:rPr>
                <w:rFonts w:asciiTheme="minorHAnsi" w:hAnsiTheme="minorHAnsi" w:cstheme="minorHAnsi"/>
                <w:sz w:val="20"/>
              </w:rPr>
              <w:t>kom</w:t>
            </w:r>
            <w:proofErr w:type="spellEnd"/>
          </w:p>
        </w:tc>
        <w:tc>
          <w:tcPr>
            <w:tcW w:w="1221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5CA8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233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975CA8" w:rsidRPr="00975CA8" w:rsidRDefault="00975CA8" w:rsidP="00975C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4FA3" w:rsidTr="002C5365">
        <w:trPr>
          <w:gridAfter w:val="1"/>
          <w:wAfter w:w="1156" w:type="dxa"/>
          <w:trHeight w:val="521"/>
        </w:trPr>
        <w:tc>
          <w:tcPr>
            <w:tcW w:w="7532" w:type="dxa"/>
            <w:gridSpan w:val="5"/>
            <w:vAlign w:val="center"/>
          </w:tcPr>
          <w:p w:rsidR="005E4FA3" w:rsidRPr="005E4FA3" w:rsidRDefault="005E4FA3" w:rsidP="00975CA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E4FA3">
              <w:rPr>
                <w:rFonts w:asciiTheme="minorHAnsi" w:hAnsiTheme="minorHAnsi" w:cstheme="minorHAnsi"/>
                <w:b/>
                <w:sz w:val="20"/>
              </w:rPr>
              <w:t>UKUPNO:</w:t>
            </w:r>
          </w:p>
        </w:tc>
        <w:tc>
          <w:tcPr>
            <w:tcW w:w="1232" w:type="dxa"/>
          </w:tcPr>
          <w:p w:rsidR="005E4FA3" w:rsidRDefault="005E4FA3" w:rsidP="001858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</w:tcPr>
          <w:p w:rsidR="005E4FA3" w:rsidRDefault="005E4FA3" w:rsidP="001858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B2E3D" w:rsidRDefault="007B2E3D" w:rsidP="00185830">
      <w:pPr>
        <w:rPr>
          <w:rFonts w:asciiTheme="minorHAnsi" w:hAnsiTheme="minorHAnsi" w:cstheme="minorHAnsi"/>
          <w:sz w:val="20"/>
        </w:rPr>
      </w:pPr>
    </w:p>
    <w:p w:rsidR="002C5365" w:rsidRPr="002C5365" w:rsidRDefault="002C5365" w:rsidP="002C5365">
      <w:pPr>
        <w:autoSpaceDE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i/>
          <w:lang w:val="sr-Latn-CS" w:eastAsia="hi-IN" w:bidi="hi-IN"/>
        </w:rPr>
      </w:pPr>
      <w:r>
        <w:rPr>
          <w:rFonts w:asciiTheme="minorHAnsi" w:hAnsiTheme="minorHAnsi" w:cstheme="minorHAnsi"/>
          <w:b/>
          <w:noProof/>
          <w:color w:val="000000"/>
          <w:lang w:val="sr-Latn-CS"/>
        </w:rPr>
        <w:t>Napomena</w:t>
      </w:r>
      <w:r w:rsidRPr="002C5365">
        <w:rPr>
          <w:rFonts w:asciiTheme="minorHAnsi" w:hAnsiTheme="minorHAnsi" w:cstheme="minorHAnsi"/>
          <w:noProof/>
          <w:color w:val="000000"/>
          <w:lang w:val="sr-Latn-CS"/>
        </w:rPr>
        <w:t xml:space="preserve">: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u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skladu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sa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čl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. 43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stav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1.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Zakona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o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javnim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nabavkama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cene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u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ponudi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se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iskazuju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u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lang w:val="sr-Latn-CS"/>
        </w:rPr>
        <w:t>dinarima</w:t>
      </w:r>
      <w:r w:rsidRPr="002C5365">
        <w:rPr>
          <w:rFonts w:asciiTheme="minorHAnsi" w:hAnsiTheme="minorHAnsi" w:cstheme="minorHAnsi"/>
          <w:i/>
          <w:noProof/>
          <w:color w:val="000000"/>
          <w:lang w:val="sr-Latn-CS"/>
        </w:rPr>
        <w:t xml:space="preserve">. </w:t>
      </w:r>
    </w:p>
    <w:p w:rsidR="002C5365" w:rsidRPr="00B52985" w:rsidRDefault="002C5365" w:rsidP="00185830">
      <w:pPr>
        <w:rPr>
          <w:rFonts w:asciiTheme="minorHAnsi" w:hAnsiTheme="minorHAnsi" w:cstheme="minorHAnsi"/>
          <w:sz w:val="20"/>
        </w:rPr>
      </w:pPr>
    </w:p>
    <w:p w:rsidR="00B61414" w:rsidRPr="00B52985" w:rsidRDefault="00B61414" w:rsidP="00185830">
      <w:pPr>
        <w:rPr>
          <w:rFonts w:asciiTheme="minorHAnsi" w:hAnsiTheme="minorHAnsi" w:cstheme="minorHAnsi"/>
          <w:sz w:val="20"/>
        </w:rPr>
      </w:pPr>
    </w:p>
    <w:p w:rsidR="00B61414" w:rsidRDefault="00B61414" w:rsidP="00185830">
      <w:pPr>
        <w:rPr>
          <w:rFonts w:asciiTheme="minorHAnsi" w:hAnsiTheme="minorHAnsi" w:cstheme="minorHAnsi"/>
          <w:sz w:val="20"/>
        </w:rPr>
      </w:pPr>
    </w:p>
    <w:tbl>
      <w:tblPr>
        <w:tblW w:w="15836" w:type="dxa"/>
        <w:tblInd w:w="93" w:type="dxa"/>
        <w:tblLook w:val="04A0"/>
      </w:tblPr>
      <w:tblGrid>
        <w:gridCol w:w="157"/>
        <w:gridCol w:w="329"/>
        <w:gridCol w:w="1360"/>
        <w:gridCol w:w="1360"/>
        <w:gridCol w:w="31"/>
        <w:gridCol w:w="1256"/>
        <w:gridCol w:w="713"/>
        <w:gridCol w:w="26"/>
        <w:gridCol w:w="1001"/>
        <w:gridCol w:w="69"/>
        <w:gridCol w:w="3097"/>
        <w:gridCol w:w="397"/>
        <w:gridCol w:w="1320"/>
        <w:gridCol w:w="1360"/>
        <w:gridCol w:w="1360"/>
        <w:gridCol w:w="2000"/>
      </w:tblGrid>
      <w:tr w:rsidR="005E4FA3" w:rsidRPr="00B178AD" w:rsidTr="005E4FA3">
        <w:trPr>
          <w:trHeight w:val="300"/>
        </w:trPr>
        <w:tc>
          <w:tcPr>
            <w:tcW w:w="486" w:type="dxa"/>
            <w:gridSpan w:val="2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4"/>
            <w:vAlign w:val="bottom"/>
          </w:tcPr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Dana: _________________</w:t>
            </w:r>
          </w:p>
        </w:tc>
        <w:tc>
          <w:tcPr>
            <w:tcW w:w="739" w:type="dxa"/>
            <w:gridSpan w:val="2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gridSpan w:val="3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E4FA3" w:rsidRPr="00B178AD" w:rsidTr="005E4FA3">
        <w:trPr>
          <w:trHeight w:val="300"/>
        </w:trPr>
        <w:tc>
          <w:tcPr>
            <w:tcW w:w="486" w:type="dxa"/>
            <w:gridSpan w:val="2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4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Ponuđač: ___________________</w:t>
            </w:r>
          </w:p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  <w:p w:rsidR="005E4FA3" w:rsidRPr="00B178AD" w:rsidRDefault="005E4FA3" w:rsidP="005E4FA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3563" w:type="dxa"/>
            <w:gridSpan w:val="3"/>
            <w:noWrap/>
            <w:vAlign w:val="bottom"/>
          </w:tcPr>
          <w:p w:rsidR="005E4FA3" w:rsidRPr="00B178AD" w:rsidRDefault="005E4FA3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178AD">
              <w:rPr>
                <w:rFonts w:asciiTheme="minorHAnsi" w:hAnsiTheme="minorHAnsi" w:cstheme="minorHAnsi"/>
                <w:sz w:val="20"/>
                <w:lang w:val="sr-Latn-CS"/>
              </w:rPr>
              <w:t>Svojeručni   potpis:_________________</w:t>
            </w:r>
          </w:p>
          <w:p w:rsidR="005E4FA3" w:rsidRPr="00B178AD" w:rsidRDefault="005E4FA3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5E4FA3" w:rsidRPr="00B178AD" w:rsidRDefault="005E4FA3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5E4FA3" w:rsidRPr="00B178AD" w:rsidRDefault="005E4FA3" w:rsidP="005E4FA3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5E4FA3" w:rsidRPr="00B178AD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E4FA3" w:rsidRPr="00B52985" w:rsidTr="005E4FA3">
        <w:trPr>
          <w:gridAfter w:val="9"/>
          <w:wAfter w:w="10630" w:type="dxa"/>
          <w:trHeight w:val="300"/>
        </w:trPr>
        <w:tc>
          <w:tcPr>
            <w:tcW w:w="486" w:type="dxa"/>
            <w:gridSpan w:val="2"/>
            <w:noWrap/>
            <w:vAlign w:val="bottom"/>
          </w:tcPr>
          <w:p w:rsidR="005E4FA3" w:rsidRPr="00B52985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52985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E4FA3" w:rsidRPr="00B52985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3"/>
            <w:noWrap/>
            <w:vAlign w:val="bottom"/>
          </w:tcPr>
          <w:p w:rsidR="005E4FA3" w:rsidRPr="00B52985" w:rsidRDefault="005E4FA3" w:rsidP="005E4FA3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E4FA3" w:rsidRPr="00B52985" w:rsidTr="005E4FA3">
        <w:trPr>
          <w:gridBefore w:val="1"/>
          <w:gridAfter w:val="5"/>
          <w:wBefore w:w="157" w:type="dxa"/>
          <w:wAfter w:w="6437" w:type="dxa"/>
        </w:trPr>
        <w:tc>
          <w:tcPr>
            <w:tcW w:w="3080" w:type="dxa"/>
            <w:gridSpan w:val="4"/>
            <w:vAlign w:val="center"/>
          </w:tcPr>
          <w:p w:rsidR="005E4FA3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A3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A3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A3" w:rsidRPr="00B52985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065" w:type="dxa"/>
            <w:gridSpan w:val="5"/>
            <w:vAlign w:val="center"/>
          </w:tcPr>
          <w:p w:rsidR="005E4FA3" w:rsidRPr="00B52985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5E4FA3" w:rsidRPr="00B52985" w:rsidRDefault="005E4FA3" w:rsidP="005E4FA3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5E4FA3" w:rsidRDefault="005E4FA3" w:rsidP="00185830">
      <w:pPr>
        <w:rPr>
          <w:rFonts w:asciiTheme="minorHAnsi" w:hAnsiTheme="minorHAnsi" w:cstheme="minorHAnsi"/>
          <w:sz w:val="20"/>
        </w:rPr>
      </w:pPr>
    </w:p>
    <w:p w:rsidR="005E4FA3" w:rsidRDefault="005E4FA3" w:rsidP="00185830">
      <w:pPr>
        <w:rPr>
          <w:rFonts w:asciiTheme="minorHAnsi" w:hAnsiTheme="minorHAnsi" w:cstheme="minorHAnsi"/>
          <w:sz w:val="20"/>
        </w:rPr>
      </w:pPr>
    </w:p>
    <w:p w:rsidR="005E4FA3" w:rsidRDefault="005E4FA3" w:rsidP="00185830">
      <w:pPr>
        <w:rPr>
          <w:rFonts w:asciiTheme="minorHAnsi" w:hAnsiTheme="minorHAnsi" w:cstheme="minorHAnsi"/>
          <w:sz w:val="20"/>
        </w:rPr>
      </w:pPr>
    </w:p>
    <w:p w:rsidR="005E4FA3" w:rsidRDefault="005E4FA3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7B2E3D">
      <w:pPr>
        <w:rPr>
          <w:rFonts w:asciiTheme="minorHAnsi" w:hAnsiTheme="minorHAnsi" w:cstheme="minorHAnsi"/>
          <w:sz w:val="20"/>
        </w:rPr>
      </w:pPr>
    </w:p>
    <w:p w:rsidR="0049276A" w:rsidRPr="000B09A2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5E4FA3" w:rsidRDefault="005E4FA3" w:rsidP="005E4FA3">
      <w:pPr>
        <w:jc w:val="center"/>
        <w:rPr>
          <w:rFonts w:cs="Arial"/>
          <w:b/>
          <w:szCs w:val="24"/>
          <w:lang w:val="sr-Cyrl-CS"/>
        </w:rPr>
      </w:pPr>
    </w:p>
    <w:p w:rsidR="005E4FA3" w:rsidRPr="002C5365" w:rsidRDefault="005E4FA3" w:rsidP="002C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i/>
          <w:iCs/>
          <w:sz w:val="20"/>
          <w:lang w:val="fr-FR"/>
        </w:rPr>
      </w:pPr>
      <w:r w:rsidRPr="002C5365">
        <w:rPr>
          <w:rFonts w:asciiTheme="minorHAnsi" w:hAnsiTheme="minorHAnsi" w:cstheme="minorHAnsi"/>
          <w:b/>
          <w:bCs/>
          <w:i/>
          <w:iCs/>
          <w:sz w:val="20"/>
          <w:lang w:val="fr-FR"/>
        </w:rPr>
        <w:t xml:space="preserve">MODEL UGOVORA O KUPOPRODAJI </w:t>
      </w:r>
    </w:p>
    <w:p w:rsidR="005E4FA3" w:rsidRPr="000B09A2" w:rsidRDefault="005E4FA3" w:rsidP="005E4FA3">
      <w:pPr>
        <w:rPr>
          <w:rFonts w:asciiTheme="minorHAnsi" w:hAnsiTheme="minorHAnsi" w:cstheme="minorHAnsi"/>
          <w:sz w:val="20"/>
          <w:lang w:val="sr-Cyrl-CS"/>
        </w:rPr>
      </w:pPr>
      <w:r w:rsidRPr="000B09A2">
        <w:rPr>
          <w:rFonts w:asciiTheme="minorHAnsi" w:hAnsiTheme="minorHAnsi" w:cstheme="minorHAnsi"/>
          <w:sz w:val="20"/>
          <w:lang w:val="sr-Cyrl-CS"/>
        </w:rPr>
        <w:t>Zaključen između:</w:t>
      </w:r>
    </w:p>
    <w:p w:rsidR="005E4FA3" w:rsidRDefault="005E4FA3" w:rsidP="005E4FA3">
      <w:pPr>
        <w:rPr>
          <w:rFonts w:cs="Arial"/>
          <w:szCs w:val="24"/>
        </w:rPr>
      </w:pPr>
      <w:r w:rsidRPr="000B09A2">
        <w:rPr>
          <w:rFonts w:asciiTheme="minorHAnsi" w:hAnsiTheme="minorHAnsi" w:cstheme="minorHAnsi"/>
          <w:b/>
          <w:sz w:val="20"/>
          <w:lang w:val="sr-Cyrl-CS"/>
        </w:rPr>
        <w:t>Opšte bolnice Pirot</w:t>
      </w:r>
      <w:r w:rsidRPr="000B09A2">
        <w:rPr>
          <w:rFonts w:asciiTheme="minorHAnsi" w:hAnsiTheme="minorHAnsi" w:cstheme="minorHAnsi"/>
          <w:sz w:val="20"/>
          <w:lang w:val="sr-Cyrl-CS"/>
        </w:rPr>
        <w:t xml:space="preserve">, ul. Vojvode Momčila bb, 18000 Pirot, koju zastupa direktor dr Goran Petrović 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(u daljem tekstu Kupac ), s jedne strane</w:t>
      </w:r>
      <w:r w:rsidRPr="005E4FA3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C416EF">
        <w:rPr>
          <w:rFonts w:cs="Arial"/>
          <w:szCs w:val="24"/>
          <w:lang w:val="ru-RU"/>
        </w:rPr>
        <w:t xml:space="preserve">  </w:t>
      </w:r>
    </w:p>
    <w:p w:rsidR="005E4FA3" w:rsidRDefault="005E4FA3" w:rsidP="005E4FA3">
      <w:pPr>
        <w:rPr>
          <w:rFonts w:cs="Arial"/>
          <w:szCs w:val="24"/>
        </w:rPr>
      </w:pPr>
    </w:p>
    <w:p w:rsidR="005E4FA3" w:rsidRPr="000B09A2" w:rsidRDefault="005E4FA3" w:rsidP="005E4FA3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0B09A2">
        <w:rPr>
          <w:rFonts w:asciiTheme="minorHAnsi" w:hAnsiTheme="minorHAnsi" w:cstheme="minorHAnsi"/>
          <w:sz w:val="20"/>
        </w:rPr>
        <w:t>i</w:t>
      </w:r>
      <w:proofErr w:type="spellEnd"/>
      <w:proofErr w:type="gramEnd"/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A. UKOLIKO JE PONUĐAČ PODNEO PONUDU SAMOSTALNO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 računa)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_______________________________________________(u daljem tekstu: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Prodavac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</w:t>
      </w:r>
      <w:r w:rsidRPr="000B09A2">
        <w:rPr>
          <w:rFonts w:asciiTheme="minorHAnsi" w:hAnsiTheme="minorHAnsi" w:cstheme="minorHAnsi"/>
          <w:bCs/>
          <w:i/>
          <w:iCs/>
          <w:noProof/>
          <w:color w:val="000000"/>
          <w:sz w:val="20"/>
          <w:lang w:val="sr-Latn-CS"/>
        </w:rPr>
        <w:t>c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ija)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B. U SLUČAJU PODNOŠENJA PONUDE SA PODIZVOĐAČEM</w:t>
      </w:r>
      <w:r w:rsidRPr="000B09A2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 (u daljem tekstu: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Prodavac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(Ime, prezime i funkcija)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Prodavac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je izvršenje javne nabavke delimično poverio podizvođaču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podizvođača, poštanski broj i mesto sedišta, opština, ulica i broj, MB, PIB, broj računa)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 (u daljem tekstu: Podizvođač)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V. U SLUČAJU PODNOŠENJA ZAJEDNIČKE PONUDE (GRUPA PONUĐAČA)</w:t>
      </w:r>
      <w:r w:rsidRPr="000B09A2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>_________________________________________________________________________</w:t>
      </w:r>
      <w:r w:rsidRPr="000B09A2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 xml:space="preserve">____________ </w:t>
      </w:r>
    </w:p>
    <w:p w:rsidR="005E4FA3" w:rsidRPr="000B09A2" w:rsidRDefault="005E4FA3" w:rsidP="005E4F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računa), 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kao </w:t>
      </w:r>
      <w:r w:rsidRPr="000B09A2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član grupe koji je nosilac posla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>, odnosno koji je podneo ponudu i koji će zastupati grupu ponuđača pred Naručiocem i koji će u ime grupe ponuđača potpisati ugovor, koga zastupa _____________________________________________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________ (u daljem tekstu: Prodavac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          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5E4FA3" w:rsidRPr="000B09A2" w:rsidRDefault="005E4FA3" w:rsidP="005E4FA3">
      <w:pPr>
        <w:tabs>
          <w:tab w:val="left" w:pos="720"/>
        </w:tabs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cs="Arial"/>
          <w:b/>
          <w:szCs w:val="24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1.</w:t>
      </w:r>
    </w:p>
    <w:p w:rsidR="005E4FA3" w:rsidRPr="005E4FA3" w:rsidRDefault="005E4FA3" w:rsidP="005E4FA3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saglasno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konstatuju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: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strike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•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osnovu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člana 27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.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Zakona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javnim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nabavkama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(„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Sl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glasnik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RS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“,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br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.91/2019) (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dalje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Zakon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sproveo postupak </w:t>
      </w:r>
      <w:r w:rsidR="00D55CCC"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color w:val="000000"/>
          <w:sz w:val="20"/>
          <w:lang w:val="sr-Latn-CS"/>
        </w:rPr>
        <w:t>nabavke -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 xml:space="preserve"> Nabavka samoposlužne laminirane tacne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potrebe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Opšte bolnice Pirot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osnovu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Odluke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sprovođenju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postupka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5248B5">
        <w:rPr>
          <w:rFonts w:asciiTheme="minorHAnsi" w:hAnsiTheme="minorHAnsi" w:cstheme="minorHAnsi"/>
          <w:bCs/>
          <w:noProof/>
          <w:sz w:val="20"/>
          <w:lang w:val="sr-Latn-CS"/>
        </w:rPr>
        <w:t>05-192-0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5248B5">
        <w:rPr>
          <w:rFonts w:asciiTheme="minorHAnsi" w:hAnsiTheme="minorHAnsi" w:cstheme="minorHAnsi"/>
          <w:bCs/>
          <w:noProof/>
          <w:sz w:val="20"/>
          <w:lang w:val="sr-Latn-CS"/>
        </w:rPr>
        <w:t>09.05.2023.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godine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ciljem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zaključenja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ugovora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 xml:space="preserve"> o nabavci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•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dostavio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ponudu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br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. _________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_________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godine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nalazi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prilogu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čini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njegov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sastavni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deo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;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•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ponuda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potpunosti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odgovara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tehničkoj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specifikaciji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iz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konkursne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dokumentacije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nalazi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prilogu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pStyle w:val="ListParagraph"/>
        <w:numPr>
          <w:ilvl w:val="0"/>
          <w:numId w:val="17"/>
        </w:numPr>
        <w:tabs>
          <w:tab w:val="left" w:pos="180"/>
        </w:tabs>
        <w:ind w:left="0" w:firstLine="0"/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doneo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Odluku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dodeli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____________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________.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godine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kojom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izabrao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Prodaca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PREDMET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UGOVORA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2.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Predmet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kupoprodaja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sz w:val="20"/>
          <w:lang w:val="sr-Latn-CS"/>
        </w:rPr>
        <w:t xml:space="preserve">dobra -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samoposlužne laminirane tacne</w:t>
      </w:r>
      <w:r w:rsidR="00D55CCC"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za</w:t>
      </w:r>
      <w:r w:rsidR="00D55CCC"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potrebe</w:t>
      </w:r>
      <w:r w:rsidR="00D55CCC"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Opšte bolnice Pirot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uslovima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konkursne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dokumentacije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noProof/>
          <w:sz w:val="20"/>
          <w:lang w:val="sr-Latn-CS"/>
        </w:rPr>
        <w:t xml:space="preserve">za nabavku broj </w:t>
      </w:r>
      <w:r w:rsidR="005248B5">
        <w:rPr>
          <w:rFonts w:asciiTheme="minorHAnsi" w:hAnsiTheme="minorHAnsi" w:cstheme="minorHAnsi"/>
          <w:bCs/>
          <w:noProof/>
          <w:sz w:val="20"/>
          <w:lang w:val="sr-Latn-CS"/>
        </w:rPr>
        <w:t>05-192-0</w:t>
      </w:r>
      <w:r w:rsidR="005248B5"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5248B5"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="005248B5"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5248B5">
        <w:rPr>
          <w:rFonts w:asciiTheme="minorHAnsi" w:hAnsiTheme="minorHAnsi" w:cstheme="minorHAnsi"/>
          <w:bCs/>
          <w:noProof/>
          <w:sz w:val="20"/>
          <w:lang w:val="sr-Latn-CS"/>
        </w:rPr>
        <w:t>09.05.2023. godine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ponudom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odredbama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stvarnim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potrebama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Naručioca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VAŽENJE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UGOVORA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3.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Ovaj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zaključuje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period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6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meseci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stupa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snagu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danom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potpisivanja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obe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rPr>
          <w:rFonts w:asciiTheme="minorHAnsi" w:hAnsiTheme="minorHAnsi" w:cstheme="minorHAnsi"/>
          <w:bCs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CENE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4.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Ukupna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specifikaciji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_______________ 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slovima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(___________________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odnosno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________________ 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slovima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(__________________ 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sz w:val="20"/>
          <w:lang w:val="sr-Latn-CS"/>
        </w:rPr>
        <w:t>Cena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fiksna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Cena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podrazumeva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troškove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nastale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realizacijom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sz w:val="20"/>
          <w:lang w:val="sr-Latn-CS"/>
        </w:rPr>
        <w:t>Naručilac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saglasnost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nakon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sprovođenja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postupka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javne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povećati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povećati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maksimalno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10%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ukupne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prvobitno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čemu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postupati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čl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160.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javnim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NAČIN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USLOVI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PLAĆANJA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5.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plaćanje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_____________________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odnosno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_______________</w:t>
      </w:r>
      <w:r>
        <w:rPr>
          <w:rFonts w:asciiTheme="minorHAnsi" w:hAnsiTheme="minorHAnsi" w:cstheme="minorHAnsi"/>
          <w:noProof/>
          <w:sz w:val="20"/>
          <w:lang w:val="sr-Latn-CS"/>
        </w:rPr>
        <w:t>dinara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tekući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račun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: _________________,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45 </w:t>
      </w:r>
      <w:r>
        <w:rPr>
          <w:rFonts w:asciiTheme="minorHAnsi" w:hAnsiTheme="minorHAnsi" w:cstheme="minorHAnsi"/>
          <w:noProof/>
          <w:sz w:val="20"/>
          <w:lang w:val="sr-Latn-CS"/>
        </w:rPr>
        <w:t>radna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  </w:t>
      </w:r>
      <w:r>
        <w:rPr>
          <w:rFonts w:asciiTheme="minorHAnsi" w:hAnsiTheme="minorHAnsi" w:cstheme="minorHAnsi"/>
          <w:noProof/>
          <w:sz w:val="20"/>
          <w:lang w:val="sr-Latn-CS"/>
        </w:rPr>
        <w:t>registrovanu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Centralnom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           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Centralnom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pristupom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odgovarajućoj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veb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aplikaciji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Uprave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trezor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izmirenja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novčanih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komercijalnim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transakcijama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(„</w:t>
      </w:r>
      <w:r>
        <w:rPr>
          <w:rFonts w:asciiTheme="minorHAnsi" w:hAnsiTheme="minorHAnsi" w:cstheme="minorHAnsi"/>
          <w:noProof/>
          <w:sz w:val="20"/>
          <w:lang w:val="sr-Latn-CS"/>
        </w:rPr>
        <w:t>Službeni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glasnik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“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119/12, 68/15, 113/17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91/19)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Pravilnikom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postupku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registrovanja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odnosno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zahteva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isplatu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kao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vođenja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sadržaju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centralnog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faktura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(„</w:t>
      </w:r>
      <w:r>
        <w:rPr>
          <w:rFonts w:asciiTheme="minorHAnsi" w:hAnsiTheme="minorHAnsi" w:cstheme="minorHAnsi"/>
          <w:noProof/>
          <w:sz w:val="20"/>
          <w:lang w:val="sr-Latn-CS"/>
        </w:rPr>
        <w:t>Službeni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glasnik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“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7/18, 59/18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8/19).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ROK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MESTO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ISPORUKE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6.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ab/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Rok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______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najviše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 xml:space="preserve">  7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="00D55CCC">
        <w:rPr>
          <w:rFonts w:asciiTheme="minorHAnsi" w:hAnsiTheme="minorHAnsi" w:cstheme="minorHAnsi"/>
          <w:bCs/>
          <w:noProof/>
          <w:sz w:val="20"/>
          <w:lang w:val="sr-Latn-CS"/>
        </w:rPr>
        <w:t>dana potpisivanja ugovora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obavezi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primerak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otpremnice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konačni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račun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predmetno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dobro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Račun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ispostavlja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osnovu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- </w:t>
      </w:r>
      <w:r>
        <w:rPr>
          <w:rFonts w:asciiTheme="minorHAnsi" w:hAnsiTheme="minorHAnsi" w:cstheme="minorHAnsi"/>
          <w:noProof/>
          <w:sz w:val="20"/>
          <w:lang w:val="sr-Latn-CS"/>
        </w:rPr>
        <w:t>otpremnice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verifikuje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kvantitet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Mesto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predstavljaju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FA607B">
        <w:rPr>
          <w:rFonts w:asciiTheme="minorHAnsi" w:hAnsiTheme="minorHAnsi" w:cstheme="minorHAnsi"/>
          <w:noProof/>
          <w:sz w:val="20"/>
          <w:lang w:val="sr-Latn-CS"/>
        </w:rPr>
        <w:t>Pirotu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FA607B">
        <w:rPr>
          <w:rFonts w:asciiTheme="minorHAnsi" w:hAnsiTheme="minorHAnsi" w:cstheme="minorHAnsi"/>
          <w:noProof/>
          <w:sz w:val="20"/>
          <w:lang w:val="sr-Latn-CS"/>
        </w:rPr>
        <w:t>Opštoj bolnici Pirot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ulica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FA607B">
        <w:rPr>
          <w:rFonts w:asciiTheme="minorHAnsi" w:hAnsiTheme="minorHAnsi" w:cstheme="minorHAnsi"/>
          <w:noProof/>
          <w:sz w:val="20"/>
          <w:lang w:val="sr-Latn-CS"/>
        </w:rPr>
        <w:t>Vojvode Momčila bb, 18300 Pirot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spacing w:after="120"/>
        <w:ind w:right="-90"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pridržava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satnice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transporta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robe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Isporuka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smatra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potpisivanja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predajnog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– </w:t>
      </w:r>
      <w:r>
        <w:rPr>
          <w:rFonts w:asciiTheme="minorHAnsi" w:hAnsiTheme="minorHAnsi" w:cstheme="minorHAnsi"/>
          <w:noProof/>
          <w:sz w:val="20"/>
          <w:lang w:val="sr-Latn-CS"/>
        </w:rPr>
        <w:t>otpremnice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NAČIN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ISPORUKE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7.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Isporučena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oprema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aspektima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odgovarati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zahtevima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naručioca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tehničke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specifikacije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konkursne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dokumentacije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važećim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standardima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kvaliteta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Organizaciju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transporta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krajnjeg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trošku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8.</w:t>
      </w:r>
    </w:p>
    <w:p w:rsidR="005E4FA3" w:rsidRPr="005E4FA3" w:rsidRDefault="005E4FA3" w:rsidP="005E4FA3">
      <w:pPr>
        <w:spacing w:after="120"/>
        <w:ind w:right="-90"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predmetnoj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poslovnoj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saradnji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isporuci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poštuje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norme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standarde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vezane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bezbednost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zdravlje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zaštitu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životne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sredine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energetsku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efikasnost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pridržava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ostalih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zahteva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važećih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tehničkih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normi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standarda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pomenuti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tehničkoj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specifikaciji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odnose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zaštitu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životne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sredine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bezbednost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okolnosti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opšteg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interesa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PRIMOPREDAJA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DOBARA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     </w:t>
      </w:r>
      <w:r>
        <w:rPr>
          <w:rFonts w:asciiTheme="minorHAnsi" w:hAnsiTheme="minorHAnsi" w:cstheme="minorHAnsi"/>
          <w:noProof/>
          <w:sz w:val="20"/>
          <w:lang w:val="sr-Latn-CS"/>
        </w:rPr>
        <w:t>Kvantitativni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preuzimanja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između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predaje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istovremeno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primerak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potpisane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overene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otpremnice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navedenim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količinama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Rizik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slučajne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propasti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stvari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transporta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pada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teret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lastRenderedPageBreak/>
        <w:t>Član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10.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Predstavnik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ind w:firstLine="72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utvrdi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propisanog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kvaliteta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odbiće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zapisnički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konstatovati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nedostatke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novu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kvaliteta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najkasnije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3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</w:t>
      </w:r>
      <w:r>
        <w:rPr>
          <w:rFonts w:asciiTheme="minorHAnsi" w:hAnsiTheme="minorHAnsi" w:cstheme="minorHAnsi"/>
          <w:noProof/>
          <w:sz w:val="20"/>
          <w:lang w:val="sr-Latn-CS"/>
        </w:rPr>
        <w:t>Kvantitativni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brojanjem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osnovu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otpremnice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dobavljača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što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originalno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pakovanje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otvara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već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evidentira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naznačen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transportnom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paketu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kvantitavnog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utvrdi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isporučena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odgovarajuća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obavezan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potpiše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otpremnicu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čime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konstatuje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kvantitavni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isporučenih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11.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svojom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krivicom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prekorači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naloga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ime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penala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isplati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0,5‰ </w:t>
      </w:r>
      <w:r>
        <w:rPr>
          <w:rFonts w:asciiTheme="minorHAnsi" w:hAnsiTheme="minorHAnsi" w:cstheme="minorHAnsi"/>
          <w:noProof/>
          <w:sz w:val="20"/>
          <w:lang w:val="sr-Latn-CS"/>
        </w:rPr>
        <w:t>ukupne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utvrđene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okvirnim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sporazumom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svaki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kašnjenja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najviše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5%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ukupne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utvrđene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okvirnim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sporazumom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5E4FA3" w:rsidRPr="005E4FA3" w:rsidRDefault="005E4FA3" w:rsidP="005E4FA3">
      <w:pPr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GARANTNI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ROK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12.</w:t>
      </w:r>
    </w:p>
    <w:p w:rsidR="005E4FA3" w:rsidRPr="005E4FA3" w:rsidRDefault="005E4FA3" w:rsidP="005E4FA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obavezuje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dobro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koje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predmet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isporuči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skladu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važećim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standardima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prema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obimu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vrsti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kvalitetu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precizirani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konkursnoj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dokumentaciji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sastavni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deo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5E4FA3" w:rsidRPr="005E4FA3" w:rsidRDefault="005E4FA3" w:rsidP="005E4FA3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isporučena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obezbedi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garantni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________ </w:t>
      </w:r>
      <w:r>
        <w:rPr>
          <w:rFonts w:asciiTheme="minorHAnsi" w:hAnsiTheme="minorHAnsi" w:cstheme="minorHAnsi"/>
          <w:noProof/>
          <w:sz w:val="20"/>
          <w:lang w:val="sr-Latn-CS"/>
        </w:rPr>
        <w:t>meseca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popunjen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overen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garantni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Tehnička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dokumentacija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dostavljena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ponudu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sastavni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SREDSTVA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OBEZBEĐENJA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ab/>
        <w:t xml:space="preserve"> 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13.</w:t>
      </w:r>
    </w:p>
    <w:p w:rsidR="005E4FA3" w:rsidRPr="005E4FA3" w:rsidRDefault="005E4FA3" w:rsidP="005E4FA3">
      <w:pPr>
        <w:tabs>
          <w:tab w:val="left" w:pos="720"/>
          <w:tab w:val="left" w:pos="1418"/>
        </w:tabs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menica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dobro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izvršenje</w:t>
      </w:r>
      <w:r w:rsidRPr="005E4FA3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posla</w:t>
      </w:r>
    </w:p>
    <w:p w:rsidR="005E4FA3" w:rsidRPr="005E4FA3" w:rsidRDefault="005E4FA3" w:rsidP="005E4FA3">
      <w:pPr>
        <w:tabs>
          <w:tab w:val="left" w:pos="1418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dužan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dostavi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blanko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solo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registrovanu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NBS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izmenama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dopunama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platnom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prometu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(''</w:t>
      </w:r>
      <w:r>
        <w:rPr>
          <w:rFonts w:asciiTheme="minorHAnsi" w:hAnsiTheme="minorHAnsi" w:cstheme="minorHAnsi"/>
          <w:noProof/>
          <w:sz w:val="20"/>
          <w:lang w:val="sr-Latn-CS"/>
        </w:rPr>
        <w:t>Službeni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glasnik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''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31/11), </w:t>
      </w:r>
      <w:r>
        <w:rPr>
          <w:rFonts w:asciiTheme="minorHAnsi" w:hAnsiTheme="minorHAnsi" w:cstheme="minorHAnsi"/>
          <w:noProof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predstavlja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sredstvo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finansijskog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obezbeđenja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garantuje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uredno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svojih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preuzetih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visini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10%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tabs>
          <w:tab w:val="left" w:pos="1418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Solo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menično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karton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deponovanih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predaje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naručiocu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prilikom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tabs>
          <w:tab w:val="left" w:pos="1418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20 (</w:t>
      </w:r>
      <w:r>
        <w:rPr>
          <w:rFonts w:asciiTheme="minorHAnsi" w:hAnsiTheme="minorHAnsi" w:cstheme="minorHAnsi"/>
          <w:noProof/>
          <w:sz w:val="20"/>
          <w:lang w:val="sr-Latn-CS"/>
        </w:rPr>
        <w:t>dvadeset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isteka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konačno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sz w:val="20"/>
          <w:lang w:val="sr-Latn-CS"/>
        </w:rPr>
        <w:t>Blanko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solo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registrovana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bezuslovna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plativa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poziv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sadržati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dodatne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uslove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isplatu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kraće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odredio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manji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onoga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odredio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promenjenu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mesnu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nadležnost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rešavanje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sporova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sz w:val="20"/>
          <w:lang w:val="sr-Latn-CS"/>
        </w:rPr>
        <w:t>Blanko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solo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sadrži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ponuđača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pečat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ponuđača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          </w:t>
      </w:r>
      <w:r>
        <w:rPr>
          <w:rFonts w:asciiTheme="minorHAnsi" w:hAnsiTheme="minorHAnsi" w:cstheme="minorHAnsi"/>
          <w:noProof/>
          <w:sz w:val="20"/>
          <w:lang w:val="sr-Latn-CS"/>
        </w:rPr>
        <w:t>Menično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pismo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/</w:t>
      </w: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sadrži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pored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ostalih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podataka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sz w:val="20"/>
          <w:lang w:val="sr-Latn-CS"/>
        </w:rPr>
        <w:t>tačan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naziv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/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Kupca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),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sz w:val="20"/>
          <w:lang w:val="sr-Latn-CS"/>
        </w:rPr>
        <w:t>predmet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javne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–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naziv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javne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nabavke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– 10%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ukupne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okvirnog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sporazuma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dinarima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navođenjem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-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20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isteka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Kupac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aktivirati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sredstvo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finansijskog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obezbeđenja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ispoštuje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karakteristike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elemenata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specifikacije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traženog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odnosno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zameni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neispravna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delove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izvrši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montažu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obuku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zaduženih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rukovanje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kao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slučajevima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nepoštovanja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ind w:left="709" w:hanging="709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ind w:left="709" w:hanging="709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VIŠA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SILA</w:t>
      </w:r>
    </w:p>
    <w:p w:rsidR="005E4FA3" w:rsidRPr="005E4FA3" w:rsidRDefault="005E4FA3" w:rsidP="005E4FA3">
      <w:pPr>
        <w:ind w:left="709" w:hanging="709"/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14.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posle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nastupe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okolnosti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dovedu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ometanja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onemogućavanja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definisanih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rokovi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produžiti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vreme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Viša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podrazumeva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ekstremne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vanredne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događaje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mogu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predvideti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dogodili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volje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uticaja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nisu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mogli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sprečeni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pogođene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Višom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mogu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smatrati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poplave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zemljotresi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požari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politička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zbivanja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rat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neredi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većeg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štrajkovi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), </w:t>
      </w:r>
      <w:r>
        <w:rPr>
          <w:rFonts w:asciiTheme="minorHAnsi" w:hAnsiTheme="minorHAnsi" w:cstheme="minorHAnsi"/>
          <w:noProof/>
          <w:sz w:val="20"/>
          <w:lang w:val="sr-Latn-CS"/>
        </w:rPr>
        <w:t>imperativne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odluke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vlasti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zabrana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prometa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uvoza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izvoza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lastRenderedPageBreak/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pogođena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odmah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pisanoj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formi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obavestiti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nastanku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nepredviđenih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okolnosti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odgovarajuće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dokaze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ind w:left="709" w:hanging="709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ind w:left="709" w:hanging="709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ZAVRŠNE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ODREDBE</w:t>
      </w:r>
    </w:p>
    <w:p w:rsidR="005E4FA3" w:rsidRPr="005E4FA3" w:rsidRDefault="005E4FA3" w:rsidP="005E4FA3">
      <w:pPr>
        <w:ind w:left="709" w:hanging="709"/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15.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što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primenjivaće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odredbe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obligacionim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odnosima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odredbe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primenjuju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oblast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Ugocvor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godinu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obostranog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potpisivanja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isporuke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dobara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šta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nastupi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ind w:left="709" w:hanging="709"/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16.</w:t>
      </w:r>
    </w:p>
    <w:p w:rsidR="005E4FA3" w:rsidRDefault="005E4FA3" w:rsidP="005E4FA3">
      <w:pPr>
        <w:ind w:firstLine="709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Svaka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raskinuti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ovaj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slučaju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neispunjenja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Neispunjenje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postoji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sz w:val="20"/>
          <w:lang w:val="sr-Latn-CS"/>
        </w:rPr>
        <w:t>kad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kad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delimično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kao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onako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raskida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raskidu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obavestiti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obaveštenjem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pismenoj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formi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putem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pošte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preporučeno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povratnicom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elektronskim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putem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imejl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),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otkaznim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rokom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15 (</w:t>
      </w:r>
      <w:r>
        <w:rPr>
          <w:rFonts w:asciiTheme="minorHAnsi" w:hAnsiTheme="minorHAnsi" w:cstheme="minorHAnsi"/>
          <w:noProof/>
          <w:sz w:val="20"/>
          <w:lang w:val="sr-Latn-CS"/>
        </w:rPr>
        <w:t>petnaest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CE6B65" w:rsidRDefault="00CE6B65" w:rsidP="00CE6B65">
      <w:pPr>
        <w:ind w:left="709" w:hanging="709"/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CE6B65" w:rsidRPr="00CE6B65" w:rsidRDefault="00CE6B65" w:rsidP="00CE6B65">
      <w:pPr>
        <w:ind w:left="709" w:hanging="709"/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 17</w:t>
      </w:r>
      <w:r w:rsidRPr="00CE6B6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. </w:t>
      </w:r>
    </w:p>
    <w:p w:rsidR="00CE6B65" w:rsidRPr="00CE6B65" w:rsidRDefault="00CE6B65" w:rsidP="00CE6B65">
      <w:pPr>
        <w:ind w:firstLine="567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CE6B65">
        <w:rPr>
          <w:rFonts w:asciiTheme="minorHAnsi" w:hAnsiTheme="minorHAnsi" w:cstheme="minorHAnsi"/>
          <w:noProof/>
          <w:sz w:val="20"/>
          <w:lang w:val="sr-Latn-CS"/>
        </w:rPr>
        <w:t>Za praćenje i kontrolisanje izvršenja ugovornih obaveza Naručilac određuje lice: _______________________________________ broj telefona _____________, elektronska pošta: _________________________________________________. Za praćenje i kontrolisanje izvršenja ugovornih obaveza Pr</w:t>
      </w:r>
      <w:r>
        <w:rPr>
          <w:rFonts w:asciiTheme="minorHAnsi" w:hAnsiTheme="minorHAnsi" w:cstheme="minorHAnsi"/>
          <w:noProof/>
          <w:sz w:val="20"/>
          <w:lang w:val="sr-Latn-CS"/>
        </w:rPr>
        <w:t>odavac</w:t>
      </w:r>
      <w:r w:rsidRPr="00CE6B65">
        <w:rPr>
          <w:rFonts w:asciiTheme="minorHAnsi" w:hAnsiTheme="minorHAnsi" w:cstheme="minorHAnsi"/>
          <w:noProof/>
          <w:sz w:val="20"/>
          <w:lang w:val="sr-Latn-CS"/>
        </w:rPr>
        <w:t xml:space="preserve"> određuje lice _____________________ broj telefona: _________________________, elektronska pošta:____________________________.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="00CE6B6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18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Strane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ugovoru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saglasne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eventualne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sporove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prvenstveno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rešavaju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sporazumno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slučaju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spor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mogu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rešiti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dogovorom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isti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će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rešiti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pred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nadležnim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sudom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Nišu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. </w:t>
      </w: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="00CE6B6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19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Izmene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dopune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proizvode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pravno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dejstvo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samo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ako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daju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pisanoj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formi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uz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obostranu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saglasnost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="00CE6B6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 20</w:t>
      </w:r>
      <w:r w:rsidRPr="005E4FA3">
        <w:rPr>
          <w:rFonts w:asciiTheme="minorHAnsi" w:hAnsiTheme="minorHAnsi" w:cstheme="minorHAnsi"/>
          <w:b/>
          <w:bCs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>
        <w:rPr>
          <w:rFonts w:asciiTheme="minorHAnsi" w:hAnsiTheme="minorHAnsi" w:cstheme="minorHAnsi"/>
          <w:noProof/>
          <w:sz w:val="20"/>
          <w:lang w:val="sr-Latn-CS"/>
        </w:rPr>
        <w:t>Ugovor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sačinjen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FA607B">
        <w:rPr>
          <w:rFonts w:asciiTheme="minorHAnsi" w:hAnsiTheme="minorHAnsi" w:cstheme="minorHAnsi"/>
          <w:noProof/>
          <w:sz w:val="20"/>
          <w:lang w:val="sr-Latn-CS"/>
        </w:rPr>
        <w:t>4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istovetnih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primeraka</w:t>
      </w:r>
      <w:r w:rsidR="00CE6B65">
        <w:rPr>
          <w:rFonts w:asciiTheme="minorHAnsi" w:hAnsiTheme="minorHAnsi" w:cstheme="minorHAnsi"/>
          <w:noProof/>
          <w:sz w:val="20"/>
          <w:lang w:val="sr-Latn-CS"/>
        </w:rPr>
        <w:t>,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– </w:t>
      </w:r>
      <w:r>
        <w:rPr>
          <w:rFonts w:asciiTheme="minorHAnsi" w:hAnsiTheme="minorHAnsi" w:cstheme="minorHAnsi"/>
          <w:noProof/>
          <w:sz w:val="20"/>
          <w:lang w:val="sr-Latn-CS"/>
        </w:rPr>
        <w:t>prodavac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zadržava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2 (</w:t>
      </w:r>
      <w:r>
        <w:rPr>
          <w:rFonts w:asciiTheme="minorHAnsi" w:hAnsiTheme="minorHAnsi" w:cstheme="minorHAnsi"/>
          <w:noProof/>
          <w:sz w:val="20"/>
          <w:lang w:val="sr-Latn-CS"/>
        </w:rPr>
        <w:t>dva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primerka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="00FA607B">
        <w:rPr>
          <w:rFonts w:asciiTheme="minorHAnsi" w:hAnsiTheme="minorHAnsi" w:cstheme="minorHAnsi"/>
          <w:noProof/>
          <w:sz w:val="20"/>
          <w:lang w:val="sr-Latn-CS"/>
        </w:rPr>
        <w:t xml:space="preserve"> 2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primerka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kup</w:t>
      </w:r>
      <w:r w:rsidR="002C5365">
        <w:rPr>
          <w:rFonts w:asciiTheme="minorHAnsi" w:hAnsiTheme="minorHAnsi" w:cstheme="minorHAnsi"/>
          <w:noProof/>
          <w:sz w:val="20"/>
          <w:lang w:val="sr-Latn-CS"/>
        </w:rPr>
        <w:t>ac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</w:t>
      </w:r>
      <w:r w:rsidR="00CE6B65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Prodavca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ab/>
        <w:t xml:space="preserve">                                       </w:t>
      </w:r>
      <w:r w:rsidR="00FA607B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                                 </w:t>
      </w:r>
      <w:r w:rsidR="002C5365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 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za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Kupca</w:t>
      </w: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noProof/>
          <w:kern w:val="3"/>
          <w:sz w:val="20"/>
          <w:lang w:val="sr-Latn-CS"/>
        </w:rPr>
      </w:pP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</w:t>
      </w:r>
      <w:r>
        <w:rPr>
          <w:rFonts w:asciiTheme="minorHAnsi" w:hAnsiTheme="minorHAnsi" w:cstheme="minorHAnsi"/>
          <w:bCs/>
          <w:noProof/>
          <w:sz w:val="20"/>
          <w:lang w:val="sr-Latn-CS"/>
        </w:rPr>
        <w:t>DIREKTOR</w:t>
      </w:r>
      <w:r w:rsidRPr="005E4FA3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                                                                                   </w:t>
      </w:r>
      <w:r w:rsidR="00FA607B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                                             </w:t>
      </w:r>
      <w:r w:rsidR="002C5365">
        <w:rPr>
          <w:rFonts w:asciiTheme="minorHAnsi" w:hAnsiTheme="minorHAnsi" w:cstheme="minorHAnsi"/>
          <w:bCs/>
          <w:noProof/>
          <w:sz w:val="20"/>
          <w:lang w:val="sr-Latn-CS"/>
        </w:rPr>
        <w:t xml:space="preserve">               </w:t>
      </w:r>
      <w:r w:rsidR="00FA607B">
        <w:rPr>
          <w:rFonts w:asciiTheme="minorHAnsi" w:hAnsiTheme="minorHAnsi" w:cstheme="minorHAnsi"/>
          <w:bCs/>
          <w:noProof/>
          <w:sz w:val="20"/>
          <w:lang w:val="sr-Latn-CS"/>
        </w:rPr>
        <w:t>DIREKTOR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noProof/>
          <w:kern w:val="3"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  <w:t xml:space="preserve">   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  <w:t xml:space="preserve">                                                           </w:t>
      </w:r>
      <w:r w:rsidR="00CE6B65">
        <w:rPr>
          <w:rFonts w:asciiTheme="minorHAnsi" w:hAnsiTheme="minorHAnsi" w:cstheme="minorHAnsi"/>
          <w:noProof/>
          <w:sz w:val="20"/>
          <w:lang w:val="sr-Latn-CS"/>
        </w:rPr>
        <w:t xml:space="preserve">                                </w:t>
      </w:r>
      <w:r w:rsidR="002C5365">
        <w:rPr>
          <w:rFonts w:asciiTheme="minorHAnsi" w:hAnsiTheme="minorHAnsi" w:cstheme="minorHAnsi"/>
          <w:noProof/>
          <w:sz w:val="20"/>
          <w:lang w:val="sr-Latn-CS"/>
        </w:rPr>
        <w:t xml:space="preserve">                </w:t>
      </w:r>
      <w:r>
        <w:rPr>
          <w:rFonts w:asciiTheme="minorHAnsi" w:hAnsiTheme="minorHAnsi" w:cstheme="minorHAnsi"/>
          <w:noProof/>
          <w:sz w:val="20"/>
          <w:lang w:val="sr-Latn-CS"/>
        </w:rPr>
        <w:t>dr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="00CE6B65">
        <w:rPr>
          <w:rFonts w:asciiTheme="minorHAnsi" w:hAnsiTheme="minorHAnsi" w:cstheme="minorHAnsi"/>
          <w:noProof/>
          <w:sz w:val="20"/>
          <w:lang w:val="sr-Latn-CS"/>
        </w:rPr>
        <w:t>Goran Petrović</w:t>
      </w: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5E4FA3" w:rsidRPr="005E4FA3" w:rsidRDefault="005E4FA3" w:rsidP="005E4FA3">
      <w:pPr>
        <w:autoSpaceDN w:val="0"/>
        <w:jc w:val="both"/>
        <w:rPr>
          <w:rFonts w:asciiTheme="minorHAnsi" w:hAnsiTheme="minorHAnsi" w:cstheme="minorHAnsi"/>
          <w:noProof/>
          <w:kern w:val="3"/>
          <w:sz w:val="20"/>
          <w:lang w:val="sr-Latn-CS"/>
        </w:rPr>
      </w:pPr>
      <w:r w:rsidRPr="005E4FA3">
        <w:rPr>
          <w:rFonts w:asciiTheme="minorHAnsi" w:hAnsiTheme="minorHAnsi" w:cstheme="minorHAnsi"/>
          <w:noProof/>
          <w:sz w:val="20"/>
          <w:lang w:val="sr-Latn-CS"/>
        </w:rPr>
        <w:t>_________________________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ab/>
      </w:r>
      <w:r w:rsidR="00CE6B65">
        <w:rPr>
          <w:rFonts w:asciiTheme="minorHAnsi" w:hAnsiTheme="minorHAnsi" w:cstheme="minorHAnsi"/>
          <w:noProof/>
          <w:sz w:val="20"/>
          <w:lang w:val="sr-Latn-CS"/>
        </w:rPr>
        <w:t xml:space="preserve">                                    </w:t>
      </w:r>
      <w:r w:rsidR="002C5365">
        <w:rPr>
          <w:rFonts w:asciiTheme="minorHAnsi" w:hAnsiTheme="minorHAnsi" w:cstheme="minorHAnsi"/>
          <w:noProof/>
          <w:sz w:val="20"/>
          <w:lang w:val="sr-Latn-CS"/>
        </w:rPr>
        <w:t xml:space="preserve">              </w:t>
      </w:r>
      <w:r w:rsidRPr="005E4FA3">
        <w:rPr>
          <w:rFonts w:asciiTheme="minorHAnsi" w:hAnsiTheme="minorHAnsi" w:cstheme="minorHAnsi"/>
          <w:noProof/>
          <w:sz w:val="20"/>
          <w:lang w:val="sr-Latn-CS"/>
        </w:rPr>
        <w:t>_______________________</w:t>
      </w:r>
    </w:p>
    <w:p w:rsidR="005E4FA3" w:rsidRPr="005E4FA3" w:rsidRDefault="005E4FA3" w:rsidP="005E4FA3">
      <w:pPr>
        <w:jc w:val="both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49276A" w:rsidRPr="005E4FA3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</w:p>
    <w:p w:rsidR="0049276A" w:rsidRPr="005E4FA3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</w:p>
    <w:p w:rsidR="005E4FA3" w:rsidRDefault="005E4FA3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5E4FA3" w:rsidRDefault="005E4FA3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5E4FA3" w:rsidRDefault="005E4FA3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7840F1" w:rsidRPr="00B52985" w:rsidRDefault="007840F1" w:rsidP="0049276A">
      <w:pPr>
        <w:rPr>
          <w:rFonts w:asciiTheme="minorHAnsi" w:hAnsiTheme="minorHAnsi" w:cstheme="minorHAnsi"/>
          <w:sz w:val="20"/>
        </w:rPr>
      </w:pPr>
    </w:p>
    <w:sectPr w:rsidR="007840F1" w:rsidRPr="00B52985" w:rsidSect="00971653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43" w:rsidRDefault="003F4B43">
      <w:r>
        <w:separator/>
      </w:r>
    </w:p>
  </w:endnote>
  <w:endnote w:type="continuationSeparator" w:id="0">
    <w:p w:rsidR="003F4B43" w:rsidRDefault="003F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A3" w:rsidRPr="00A37E6E" w:rsidRDefault="005E4FA3">
    <w:pPr>
      <w:pStyle w:val="Footer"/>
      <w:jc w:val="right"/>
      <w:rPr>
        <w:rFonts w:asciiTheme="minorHAnsi" w:hAnsiTheme="minorHAnsi" w:cstheme="minorHAnsi"/>
        <w:b/>
        <w:sz w:val="16"/>
        <w:szCs w:val="16"/>
      </w:rPr>
    </w:pPr>
    <w:r w:rsidRPr="00A37E6E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5248B5">
      <w:rPr>
        <w:rFonts w:asciiTheme="minorHAnsi" w:hAnsiTheme="minorHAnsi" w:cstheme="minorHAnsi"/>
        <w:b/>
        <w:i/>
        <w:noProof/>
        <w:sz w:val="16"/>
        <w:szCs w:val="16"/>
      </w:rPr>
      <w:t>6</w: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A37E6E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5248B5">
      <w:rPr>
        <w:rFonts w:asciiTheme="minorHAnsi" w:hAnsiTheme="minorHAnsi" w:cstheme="minorHAnsi"/>
        <w:b/>
        <w:i/>
        <w:noProof/>
        <w:sz w:val="16"/>
        <w:szCs w:val="16"/>
      </w:rPr>
      <w:t>9</w:t>
    </w:r>
    <w:r w:rsidR="007C23D2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5E4FA3" w:rsidRPr="00A37E6E" w:rsidRDefault="005E4FA3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43" w:rsidRDefault="003F4B43">
      <w:r>
        <w:separator/>
      </w:r>
    </w:p>
  </w:footnote>
  <w:footnote w:type="continuationSeparator" w:id="0">
    <w:p w:rsidR="003F4B43" w:rsidRDefault="003F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23811"/>
    <w:multiLevelType w:val="hybridMultilevel"/>
    <w:tmpl w:val="3F88CA2A"/>
    <w:lvl w:ilvl="0" w:tplc="F42CF87A">
      <w:start w:val="1"/>
      <w:numFmt w:val="decimal"/>
      <w:lvlText w:val="%1."/>
      <w:lvlJc w:val="left"/>
      <w:pPr>
        <w:ind w:left="1725" w:hanging="1005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47464"/>
    <w:multiLevelType w:val="hybridMultilevel"/>
    <w:tmpl w:val="35461170"/>
    <w:lvl w:ilvl="0" w:tplc="4C04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910"/>
    <w:multiLevelType w:val="hybridMultilevel"/>
    <w:tmpl w:val="22C07E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E7C42"/>
    <w:multiLevelType w:val="hybridMultilevel"/>
    <w:tmpl w:val="928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52ECB"/>
    <w:multiLevelType w:val="hybridMultilevel"/>
    <w:tmpl w:val="35461170"/>
    <w:lvl w:ilvl="0" w:tplc="4C04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1944422"/>
    <w:multiLevelType w:val="hybridMultilevel"/>
    <w:tmpl w:val="2BD8626C"/>
    <w:lvl w:ilvl="0" w:tplc="213668F0">
      <w:start w:val="4"/>
      <w:numFmt w:val="bullet"/>
      <w:lvlText w:val="-"/>
      <w:lvlJc w:val="left"/>
      <w:pPr>
        <w:ind w:left="720" w:hanging="360"/>
      </w:pPr>
      <w:rPr>
        <w:rFonts w:ascii="YU L Swiss" w:eastAsia="Times New Roman" w:hAnsi="YU L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46072"/>
    <w:rsid w:val="00092FFB"/>
    <w:rsid w:val="000A4DE6"/>
    <w:rsid w:val="000B4C23"/>
    <w:rsid w:val="000E08FB"/>
    <w:rsid w:val="000E7710"/>
    <w:rsid w:val="00111CBE"/>
    <w:rsid w:val="00115984"/>
    <w:rsid w:val="00133804"/>
    <w:rsid w:val="00143AF5"/>
    <w:rsid w:val="001517D6"/>
    <w:rsid w:val="00170B5B"/>
    <w:rsid w:val="00172225"/>
    <w:rsid w:val="00185830"/>
    <w:rsid w:val="00185D0C"/>
    <w:rsid w:val="001B4B62"/>
    <w:rsid w:val="001F732F"/>
    <w:rsid w:val="00207A4E"/>
    <w:rsid w:val="0021312C"/>
    <w:rsid w:val="00221C39"/>
    <w:rsid w:val="00223D07"/>
    <w:rsid w:val="002361F6"/>
    <w:rsid w:val="00240738"/>
    <w:rsid w:val="00246712"/>
    <w:rsid w:val="002507FA"/>
    <w:rsid w:val="00250E4D"/>
    <w:rsid w:val="002576DB"/>
    <w:rsid w:val="00281470"/>
    <w:rsid w:val="002B406E"/>
    <w:rsid w:val="002C222D"/>
    <w:rsid w:val="002C5365"/>
    <w:rsid w:val="002E4CCF"/>
    <w:rsid w:val="002E5DB4"/>
    <w:rsid w:val="002F1F60"/>
    <w:rsid w:val="00307A59"/>
    <w:rsid w:val="00322BE1"/>
    <w:rsid w:val="0033381B"/>
    <w:rsid w:val="003448F4"/>
    <w:rsid w:val="0037779D"/>
    <w:rsid w:val="00383808"/>
    <w:rsid w:val="00387A97"/>
    <w:rsid w:val="003B23EA"/>
    <w:rsid w:val="003C538A"/>
    <w:rsid w:val="003F30FC"/>
    <w:rsid w:val="003F4B43"/>
    <w:rsid w:val="00403E00"/>
    <w:rsid w:val="004077B8"/>
    <w:rsid w:val="004414F8"/>
    <w:rsid w:val="00451CC7"/>
    <w:rsid w:val="00452C58"/>
    <w:rsid w:val="00477614"/>
    <w:rsid w:val="00483EF1"/>
    <w:rsid w:val="0049276A"/>
    <w:rsid w:val="00495C08"/>
    <w:rsid w:val="004A6D5A"/>
    <w:rsid w:val="004E53D7"/>
    <w:rsid w:val="00500BDC"/>
    <w:rsid w:val="005035CE"/>
    <w:rsid w:val="00512729"/>
    <w:rsid w:val="00523105"/>
    <w:rsid w:val="005248B5"/>
    <w:rsid w:val="00526A87"/>
    <w:rsid w:val="00527CDE"/>
    <w:rsid w:val="00531DD0"/>
    <w:rsid w:val="00543077"/>
    <w:rsid w:val="00550ACE"/>
    <w:rsid w:val="005520EC"/>
    <w:rsid w:val="005540E6"/>
    <w:rsid w:val="00560FA8"/>
    <w:rsid w:val="005760CA"/>
    <w:rsid w:val="00592EFA"/>
    <w:rsid w:val="005C191D"/>
    <w:rsid w:val="005D56F8"/>
    <w:rsid w:val="005E188D"/>
    <w:rsid w:val="005E4FA3"/>
    <w:rsid w:val="006048CC"/>
    <w:rsid w:val="006058D3"/>
    <w:rsid w:val="006102C0"/>
    <w:rsid w:val="00621E58"/>
    <w:rsid w:val="00633D00"/>
    <w:rsid w:val="00640E2A"/>
    <w:rsid w:val="006418C6"/>
    <w:rsid w:val="00643A05"/>
    <w:rsid w:val="00645E54"/>
    <w:rsid w:val="006521E1"/>
    <w:rsid w:val="00654A1F"/>
    <w:rsid w:val="006A140E"/>
    <w:rsid w:val="006A2DCE"/>
    <w:rsid w:val="006A70C7"/>
    <w:rsid w:val="006E2687"/>
    <w:rsid w:val="007223D5"/>
    <w:rsid w:val="0072246D"/>
    <w:rsid w:val="00762480"/>
    <w:rsid w:val="007840F1"/>
    <w:rsid w:val="00786D8E"/>
    <w:rsid w:val="007A01B6"/>
    <w:rsid w:val="007A155F"/>
    <w:rsid w:val="007B120F"/>
    <w:rsid w:val="007B2E3D"/>
    <w:rsid w:val="007C23D2"/>
    <w:rsid w:val="007D1410"/>
    <w:rsid w:val="007D553F"/>
    <w:rsid w:val="007E293D"/>
    <w:rsid w:val="007E48B0"/>
    <w:rsid w:val="0084637C"/>
    <w:rsid w:val="00860F5C"/>
    <w:rsid w:val="00882596"/>
    <w:rsid w:val="008951E3"/>
    <w:rsid w:val="008A5B38"/>
    <w:rsid w:val="008C1341"/>
    <w:rsid w:val="008C2C9A"/>
    <w:rsid w:val="008C5704"/>
    <w:rsid w:val="008D5339"/>
    <w:rsid w:val="009158DE"/>
    <w:rsid w:val="00950D12"/>
    <w:rsid w:val="00971653"/>
    <w:rsid w:val="00975CA8"/>
    <w:rsid w:val="0098463A"/>
    <w:rsid w:val="009B1677"/>
    <w:rsid w:val="009D5FDD"/>
    <w:rsid w:val="009F36C0"/>
    <w:rsid w:val="00A01228"/>
    <w:rsid w:val="00A25EEC"/>
    <w:rsid w:val="00A27169"/>
    <w:rsid w:val="00A334E1"/>
    <w:rsid w:val="00A37E6E"/>
    <w:rsid w:val="00A479BB"/>
    <w:rsid w:val="00A579EC"/>
    <w:rsid w:val="00A66BFC"/>
    <w:rsid w:val="00A86FBF"/>
    <w:rsid w:val="00AB0314"/>
    <w:rsid w:val="00B178AD"/>
    <w:rsid w:val="00B336E8"/>
    <w:rsid w:val="00B52985"/>
    <w:rsid w:val="00B56D4F"/>
    <w:rsid w:val="00B61414"/>
    <w:rsid w:val="00BA5F9A"/>
    <w:rsid w:val="00BC3EC6"/>
    <w:rsid w:val="00BE19E0"/>
    <w:rsid w:val="00BF165A"/>
    <w:rsid w:val="00BF4FE1"/>
    <w:rsid w:val="00C2499D"/>
    <w:rsid w:val="00C42A0B"/>
    <w:rsid w:val="00C43AD9"/>
    <w:rsid w:val="00C4433C"/>
    <w:rsid w:val="00C55C05"/>
    <w:rsid w:val="00C95A36"/>
    <w:rsid w:val="00CA2A04"/>
    <w:rsid w:val="00CA2FE8"/>
    <w:rsid w:val="00CC143F"/>
    <w:rsid w:val="00CC471B"/>
    <w:rsid w:val="00CE07C2"/>
    <w:rsid w:val="00CE6B65"/>
    <w:rsid w:val="00CF119B"/>
    <w:rsid w:val="00D03182"/>
    <w:rsid w:val="00D06A28"/>
    <w:rsid w:val="00D15524"/>
    <w:rsid w:val="00D17DE5"/>
    <w:rsid w:val="00D365AE"/>
    <w:rsid w:val="00D44B55"/>
    <w:rsid w:val="00D462B6"/>
    <w:rsid w:val="00D55976"/>
    <w:rsid w:val="00D55CCC"/>
    <w:rsid w:val="00D574EE"/>
    <w:rsid w:val="00D778B4"/>
    <w:rsid w:val="00D94F26"/>
    <w:rsid w:val="00DC3376"/>
    <w:rsid w:val="00E00295"/>
    <w:rsid w:val="00E03203"/>
    <w:rsid w:val="00E13D71"/>
    <w:rsid w:val="00E17DA8"/>
    <w:rsid w:val="00E25B56"/>
    <w:rsid w:val="00E27A55"/>
    <w:rsid w:val="00E54D8B"/>
    <w:rsid w:val="00E66B00"/>
    <w:rsid w:val="00E93E14"/>
    <w:rsid w:val="00EB1A1A"/>
    <w:rsid w:val="00EC5259"/>
    <w:rsid w:val="00EE67E9"/>
    <w:rsid w:val="00EF0CCA"/>
    <w:rsid w:val="00F20C2F"/>
    <w:rsid w:val="00F43FBD"/>
    <w:rsid w:val="00F454B4"/>
    <w:rsid w:val="00F74A6B"/>
    <w:rsid w:val="00F75C98"/>
    <w:rsid w:val="00F76F56"/>
    <w:rsid w:val="00F84A00"/>
    <w:rsid w:val="00F94347"/>
    <w:rsid w:val="00FA0C76"/>
    <w:rsid w:val="00FA607B"/>
    <w:rsid w:val="00FC4AD6"/>
    <w:rsid w:val="00FD2638"/>
    <w:rsid w:val="00FD62E4"/>
    <w:rsid w:val="00FD689A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paragraph" w:styleId="Heading1">
    <w:name w:val="heading 1"/>
    <w:basedOn w:val="Normal"/>
    <w:next w:val="Normal"/>
    <w:link w:val="Heading1Char"/>
    <w:qFormat/>
    <w:rsid w:val="00C95A36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276A"/>
    <w:pPr>
      <w:keepNext/>
      <w:spacing w:before="120"/>
      <w:jc w:val="center"/>
      <w:outlineLvl w:val="1"/>
    </w:pPr>
    <w:rPr>
      <w:rFonts w:ascii="Arial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rsid w:val="007840F1"/>
    <w:pPr>
      <w:numPr>
        <w:numId w:val="6"/>
      </w:numPr>
    </w:pPr>
    <w:rPr>
      <w:rFonts w:ascii="Times YU" w:hAnsi="Times YU"/>
      <w:szCs w:val="24"/>
      <w:lang w:val="hr-HR" w:eastAsia="hr-HR"/>
    </w:rPr>
  </w:style>
  <w:style w:type="paragraph" w:styleId="NoSpacing">
    <w:name w:val="No Spacing"/>
    <w:uiPriority w:val="99"/>
    <w:qFormat/>
    <w:rsid w:val="00CF119B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qFormat/>
    <w:locked/>
    <w:rsid w:val="00CF119B"/>
    <w:rPr>
      <w:rFonts w:ascii="YU L Swiss" w:eastAsia="Times New Roman" w:hAnsi="YU L Swiss"/>
      <w:sz w:val="24"/>
    </w:rPr>
  </w:style>
  <w:style w:type="table" w:styleId="TableGrid">
    <w:name w:val="Table Grid"/>
    <w:basedOn w:val="TableNormal"/>
    <w:uiPriority w:val="59"/>
    <w:rsid w:val="002C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5A3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">
    <w:name w:val="Без размака1"/>
    <w:uiPriority w:val="1"/>
    <w:qFormat/>
    <w:rsid w:val="00C95A36"/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49276A"/>
    <w:rPr>
      <w:rFonts w:ascii="Arial" w:eastAsia="Times New Roman" w:hAnsi="Arial" w:cs="Arial"/>
      <w:b/>
      <w:bCs/>
      <w:szCs w:val="24"/>
      <w:lang w:val="sr-Cyrl-CS"/>
    </w:rPr>
  </w:style>
  <w:style w:type="paragraph" w:customStyle="1" w:styleId="KDParagraf">
    <w:name w:val="KDParagraf"/>
    <w:basedOn w:val="Normal"/>
    <w:qFormat/>
    <w:rsid w:val="0049276A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49276A"/>
    <w:pPr>
      <w:numPr>
        <w:numId w:val="10"/>
      </w:numPr>
      <w:tabs>
        <w:tab w:val="num" w:pos="567"/>
      </w:tabs>
      <w:spacing w:before="80"/>
      <w:ind w:left="568" w:hanging="284"/>
      <w:jc w:val="both"/>
    </w:pPr>
    <w:rPr>
      <w:rFonts w:ascii="Arial" w:hAnsi="Arial"/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49276A"/>
    <w:rPr>
      <w:rFonts w:ascii="Arial" w:eastAsia="Times New Roman" w:hAnsi="Arial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20781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dejan.jordanovic</cp:lastModifiedBy>
  <cp:revision>23</cp:revision>
  <cp:lastPrinted>2023-05-09T09:28:00Z</cp:lastPrinted>
  <dcterms:created xsi:type="dcterms:W3CDTF">2021-10-08T11:00:00Z</dcterms:created>
  <dcterms:modified xsi:type="dcterms:W3CDTF">2023-06-07T04:54:00Z</dcterms:modified>
</cp:coreProperties>
</file>